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29934" w14:textId="77777777" w:rsidR="00BE422F" w:rsidRPr="006E2200" w:rsidRDefault="00BE422F" w:rsidP="006E2200">
      <w:pPr>
        <w:pStyle w:val="Standard"/>
        <w:spacing w:line="360" w:lineRule="auto"/>
        <w:jc w:val="center"/>
        <w:rPr>
          <w:rFonts w:ascii="Arial" w:hAnsi="Arial" w:cs="Arial"/>
          <w:color w:val="FF0000"/>
        </w:rPr>
      </w:pPr>
    </w:p>
    <w:p w14:paraId="352CDFAC" w14:textId="77777777" w:rsidR="00933CA6" w:rsidRPr="006E2200" w:rsidRDefault="00933CA6" w:rsidP="006E2200">
      <w:pPr>
        <w:pStyle w:val="Standard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E2200">
        <w:rPr>
          <w:rFonts w:ascii="Arial" w:hAnsi="Arial" w:cs="Arial"/>
          <w:b/>
          <w:bCs/>
          <w:sz w:val="28"/>
          <w:szCs w:val="28"/>
        </w:rPr>
        <w:t xml:space="preserve">ESTUDOS TÉCNICOS PRELIMINARES </w:t>
      </w:r>
    </w:p>
    <w:p w14:paraId="2830FFC3" w14:textId="77777777" w:rsidR="00933CA6" w:rsidRPr="006E2200" w:rsidRDefault="00933CA6" w:rsidP="006E2200">
      <w:pPr>
        <w:pStyle w:val="Standard"/>
        <w:spacing w:line="360" w:lineRule="auto"/>
        <w:rPr>
          <w:rFonts w:ascii="Arial" w:hAnsi="Arial" w:cs="Arial"/>
        </w:rPr>
      </w:pPr>
    </w:p>
    <w:tbl>
      <w:tblPr>
        <w:tblW w:w="85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5728"/>
      </w:tblGrid>
      <w:tr w:rsidR="00933CA6" w:rsidRPr="006E2200" w14:paraId="30334FC9" w14:textId="77777777" w:rsidTr="006E2200">
        <w:trPr>
          <w:jc w:val="center"/>
        </w:trPr>
        <w:tc>
          <w:tcPr>
            <w:tcW w:w="8560" w:type="dxa"/>
            <w:gridSpan w:val="2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008000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09D66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1. DADOS DO PROCESSO:</w:t>
            </w:r>
          </w:p>
        </w:tc>
      </w:tr>
      <w:tr w:rsidR="00933CA6" w:rsidRPr="006E2200" w14:paraId="338DE3FB" w14:textId="77777777" w:rsidTr="006E2200">
        <w:trPr>
          <w:trHeight w:val="327"/>
          <w:jc w:val="center"/>
        </w:trPr>
        <w:tc>
          <w:tcPr>
            <w:tcW w:w="2832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88A411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Resumo Objeto:</w:t>
            </w:r>
          </w:p>
        </w:tc>
        <w:tc>
          <w:tcPr>
            <w:tcW w:w="5728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0AF60C" w14:textId="590320BB" w:rsidR="00933CA6" w:rsidRPr="006E2200" w:rsidRDefault="0011696E" w:rsidP="006E2200">
            <w:pPr>
              <w:pStyle w:val="Standard"/>
              <w:autoSpaceDE w:val="0"/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Cs/>
              </w:rPr>
              <w:t>Contratação de empresa especializada para pavimentação de diversas localidades no município de Selvíria/MS.</w:t>
            </w:r>
          </w:p>
        </w:tc>
      </w:tr>
      <w:tr w:rsidR="00933CA6" w:rsidRPr="006E2200" w14:paraId="1B157169" w14:textId="77777777" w:rsidTr="006E2200">
        <w:trPr>
          <w:trHeight w:val="327"/>
          <w:jc w:val="center"/>
        </w:trPr>
        <w:tc>
          <w:tcPr>
            <w:tcW w:w="2832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FE1CF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Secretaria Demandante (órgão gerenciador):</w:t>
            </w:r>
          </w:p>
        </w:tc>
        <w:tc>
          <w:tcPr>
            <w:tcW w:w="5728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36A2EF" w14:textId="3C24EFA3" w:rsidR="00933CA6" w:rsidRPr="006E2200" w:rsidRDefault="00B36680" w:rsidP="006E2200">
            <w:pPr>
              <w:pStyle w:val="Standard"/>
              <w:autoSpaceDE w:val="0"/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color w:val="0D0D0D"/>
                <w:kern w:val="0"/>
              </w:rPr>
              <w:t>Secretaria Mun</w:t>
            </w:r>
            <w:r w:rsidR="003A51DA" w:rsidRPr="006E2200">
              <w:rPr>
                <w:rFonts w:ascii="Arial" w:hAnsi="Arial" w:cs="Arial"/>
                <w:color w:val="0D0D0D"/>
                <w:kern w:val="0"/>
              </w:rPr>
              <w:t xml:space="preserve">icipal de </w:t>
            </w:r>
            <w:r w:rsidR="0046325B" w:rsidRPr="006E2200">
              <w:rPr>
                <w:rFonts w:ascii="Arial" w:hAnsi="Arial" w:cs="Arial"/>
                <w:color w:val="0D0D0D"/>
                <w:kern w:val="0"/>
              </w:rPr>
              <w:t>Obras e Infraestrutura</w:t>
            </w:r>
          </w:p>
        </w:tc>
      </w:tr>
      <w:tr w:rsidR="00933CA6" w:rsidRPr="006E2200" w14:paraId="2DBF1ED0" w14:textId="77777777" w:rsidTr="006E2200">
        <w:trPr>
          <w:trHeight w:val="327"/>
          <w:jc w:val="center"/>
        </w:trPr>
        <w:tc>
          <w:tcPr>
            <w:tcW w:w="2832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C80AB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Setor Participante (órgãos participantes):</w:t>
            </w:r>
          </w:p>
        </w:tc>
        <w:tc>
          <w:tcPr>
            <w:tcW w:w="5728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0EA74" w14:textId="6ACADF3D" w:rsidR="00933CA6" w:rsidRPr="006E2200" w:rsidRDefault="003A51DA" w:rsidP="006E2200">
            <w:pPr>
              <w:pStyle w:val="Standard"/>
              <w:autoSpaceDE w:val="0"/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Não se aplica</w:t>
            </w:r>
          </w:p>
        </w:tc>
      </w:tr>
    </w:tbl>
    <w:p w14:paraId="180DCDA8" w14:textId="77777777" w:rsidR="00933CA6" w:rsidRPr="006E2200" w:rsidRDefault="00933CA6" w:rsidP="006E2200">
      <w:pPr>
        <w:pStyle w:val="Standard"/>
        <w:spacing w:line="360" w:lineRule="auto"/>
        <w:jc w:val="center"/>
        <w:rPr>
          <w:rFonts w:ascii="Arial" w:hAnsi="Arial" w:cs="Arial"/>
        </w:rPr>
      </w:pPr>
    </w:p>
    <w:tbl>
      <w:tblPr>
        <w:tblW w:w="85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0"/>
      </w:tblGrid>
      <w:tr w:rsidR="00933CA6" w:rsidRPr="006E2200" w14:paraId="21343527" w14:textId="77777777" w:rsidTr="006E2200">
        <w:trPr>
          <w:trHeight w:val="210"/>
          <w:jc w:val="center"/>
        </w:trPr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7736E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2. DO RELATÓRIO:</w:t>
            </w:r>
          </w:p>
        </w:tc>
      </w:tr>
      <w:tr w:rsidR="00933CA6" w:rsidRPr="006E2200" w14:paraId="5F69C2DD" w14:textId="77777777" w:rsidTr="00A30022">
        <w:trPr>
          <w:trHeight w:val="471"/>
          <w:jc w:val="center"/>
        </w:trPr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9F14B" w14:textId="48B6F4A9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2.1 INTRODUÇÃO</w:t>
            </w:r>
          </w:p>
          <w:p w14:paraId="55CD77BA" w14:textId="2DD4D91A" w:rsidR="00933CA6" w:rsidRPr="006E2200" w:rsidRDefault="00933CA6" w:rsidP="006E2200">
            <w:pPr>
              <w:spacing w:line="360" w:lineRule="auto"/>
              <w:ind w:firstLine="366"/>
              <w:jc w:val="both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 xml:space="preserve">Estudo Técnico Preliminar para a primeira etapa do planejamento da contratação visando auxiliar no Termo de Referência, melhorando a fase de planejamento, em alteração de fluxo junto a este </w:t>
            </w:r>
            <w:r w:rsidR="00A941BC" w:rsidRPr="006E2200">
              <w:rPr>
                <w:rFonts w:ascii="Arial" w:hAnsi="Arial" w:cs="Arial"/>
                <w:bCs/>
              </w:rPr>
              <w:t>M</w:t>
            </w:r>
            <w:r w:rsidRPr="006E2200">
              <w:rPr>
                <w:rFonts w:ascii="Arial" w:hAnsi="Arial" w:cs="Arial"/>
                <w:bCs/>
              </w:rPr>
              <w:t xml:space="preserve">unicípio. </w:t>
            </w:r>
          </w:p>
          <w:p w14:paraId="5BC1FADE" w14:textId="59998EE3" w:rsidR="00933CA6" w:rsidRPr="006E2200" w:rsidRDefault="00933CA6" w:rsidP="006E2200">
            <w:pPr>
              <w:spacing w:line="360" w:lineRule="auto"/>
              <w:ind w:firstLine="366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 xml:space="preserve">A equipe técnica foi nomeada, através do </w:t>
            </w:r>
            <w:r w:rsidRPr="006E2200">
              <w:rPr>
                <w:rFonts w:ascii="Arial" w:hAnsi="Arial" w:cs="Arial"/>
                <w:b/>
              </w:rPr>
              <w:t xml:space="preserve">Decreto Nº </w:t>
            </w:r>
            <w:r w:rsidR="006E2200" w:rsidRPr="006E2200">
              <w:rPr>
                <w:rFonts w:ascii="Arial" w:hAnsi="Arial" w:cs="Arial"/>
                <w:b/>
              </w:rPr>
              <w:t>35</w:t>
            </w:r>
            <w:r w:rsidRPr="006E2200">
              <w:rPr>
                <w:rFonts w:ascii="Arial" w:hAnsi="Arial" w:cs="Arial"/>
                <w:b/>
              </w:rPr>
              <w:t xml:space="preserve"> de </w:t>
            </w:r>
            <w:r w:rsidR="006E2200" w:rsidRPr="006E2200">
              <w:rPr>
                <w:rFonts w:ascii="Arial" w:hAnsi="Arial" w:cs="Arial"/>
                <w:b/>
              </w:rPr>
              <w:t>abril</w:t>
            </w:r>
            <w:r w:rsidRPr="006E2200">
              <w:rPr>
                <w:rFonts w:ascii="Arial" w:hAnsi="Arial" w:cs="Arial"/>
                <w:b/>
              </w:rPr>
              <w:t xml:space="preserve"> de 20</w:t>
            </w:r>
            <w:r w:rsidR="006E2200" w:rsidRPr="006E2200">
              <w:rPr>
                <w:rFonts w:ascii="Arial" w:hAnsi="Arial" w:cs="Arial"/>
                <w:b/>
              </w:rPr>
              <w:t>22</w:t>
            </w:r>
            <w:r w:rsidRPr="006E2200">
              <w:rPr>
                <w:rFonts w:ascii="Arial" w:hAnsi="Arial" w:cs="Arial"/>
                <w:b/>
              </w:rPr>
              <w:t xml:space="preserve">, </w:t>
            </w:r>
            <w:r w:rsidRPr="006E2200">
              <w:rPr>
                <w:rFonts w:ascii="Arial" w:hAnsi="Arial" w:cs="Arial"/>
              </w:rPr>
              <w:t xml:space="preserve">encontrando-se os ETP’s </w:t>
            </w:r>
            <w:r w:rsidR="00090230" w:rsidRPr="006E2200">
              <w:rPr>
                <w:rFonts w:ascii="Arial" w:hAnsi="Arial" w:cs="Arial"/>
              </w:rPr>
              <w:t>normatizados e implantados sob modelo piloto no Município.</w:t>
            </w:r>
          </w:p>
          <w:p w14:paraId="3BC203F8" w14:textId="4FB11875" w:rsidR="00933CA6" w:rsidRPr="006E2200" w:rsidRDefault="006E2200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="00933CA6" w:rsidRPr="006E2200">
              <w:rPr>
                <w:rFonts w:ascii="Arial" w:hAnsi="Arial" w:cs="Arial"/>
                <w:bCs/>
              </w:rPr>
              <w:t>Os Estudos técnicos Preliminares serão elaborados pelos servidores subscritos.</w:t>
            </w:r>
          </w:p>
          <w:p w14:paraId="1D1F1B76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ab/>
            </w:r>
          </w:p>
          <w:p w14:paraId="71610AC2" w14:textId="58041373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2.2 REGIME REGENTE</w:t>
            </w:r>
          </w:p>
          <w:p w14:paraId="5655587A" w14:textId="2F6AFF8A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(</w:t>
            </w:r>
            <w:r w:rsidR="00B36680" w:rsidRPr="006E2200">
              <w:rPr>
                <w:rFonts w:ascii="Arial" w:hAnsi="Arial" w:cs="Arial"/>
                <w:b/>
                <w:bCs/>
              </w:rPr>
              <w:t>X</w:t>
            </w:r>
            <w:r w:rsidRPr="006E2200">
              <w:rPr>
                <w:rFonts w:ascii="Arial" w:hAnsi="Arial" w:cs="Arial"/>
                <w:b/>
                <w:bCs/>
              </w:rPr>
              <w:t>) A presente contratação será regida pala Lei 8.666/93 e legislações correlatas.</w:t>
            </w:r>
          </w:p>
          <w:p w14:paraId="23301C7C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>(   ) A presente contratação será regida pela Lei 14.133/21 e legislações correlatas.</w:t>
            </w:r>
          </w:p>
          <w:p w14:paraId="26072EAD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</w:p>
          <w:p w14:paraId="343A3D9C" w14:textId="36DA260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lastRenderedPageBreak/>
              <w:t>2.3 LEGISLAÇÃO ESPECÍFICA PARA O OBJETO:</w:t>
            </w:r>
          </w:p>
          <w:p w14:paraId="4AA1DF09" w14:textId="2A9BD427" w:rsidR="0046325B" w:rsidRPr="006E2200" w:rsidRDefault="006E2200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="0046325B" w:rsidRPr="006E2200">
              <w:rPr>
                <w:rFonts w:ascii="Arial" w:hAnsi="Arial" w:cs="Arial"/>
                <w:bCs/>
              </w:rPr>
              <w:t>A DFD não indicou legislação especifica para o objeto em tela, todavia, dada a relevância da contratação, esta deve ser norteada também pelos seguintes normativos:</w:t>
            </w:r>
          </w:p>
          <w:p w14:paraId="3EF63882" w14:textId="77777777" w:rsidR="0046325B" w:rsidRPr="006E2200" w:rsidRDefault="0046325B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14:paraId="06E29DB6" w14:textId="77777777" w:rsidR="0046325B" w:rsidRPr="006E2200" w:rsidRDefault="0046325B" w:rsidP="006E2200">
            <w:pPr>
              <w:pStyle w:val="TableContents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>Norma Regulamentadora – NR 6 (Equipamento de proteção individual);</w:t>
            </w:r>
          </w:p>
          <w:p w14:paraId="3DE030A3" w14:textId="77777777" w:rsidR="0046325B" w:rsidRPr="006E2200" w:rsidRDefault="0046325B" w:rsidP="006E2200">
            <w:pPr>
              <w:pStyle w:val="TableContents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>Lei nº 5194/1966 – Regula o exercício das profissões de engenheiro, arquiteto e engenheiro—agrônomo, e dá outras providências;</w:t>
            </w:r>
          </w:p>
          <w:p w14:paraId="5CB6AB5D" w14:textId="77777777" w:rsidR="0046325B" w:rsidRPr="006E2200" w:rsidRDefault="0046325B" w:rsidP="006E2200">
            <w:pPr>
              <w:pStyle w:val="TableContents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>Todavia, devem ser observadas as normas regulamentadoras pertinentes, bem com as normas criadas pela Associação Brasileiras de Normas Técnicas – ABNT.</w:t>
            </w:r>
          </w:p>
          <w:p w14:paraId="66D8F9EE" w14:textId="77777777" w:rsidR="0046325B" w:rsidRPr="006E2200" w:rsidRDefault="0046325B" w:rsidP="006E2200">
            <w:pPr>
              <w:pStyle w:val="TableContents"/>
              <w:spacing w:line="360" w:lineRule="auto"/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6AA0BBE2" w14:textId="37269650" w:rsidR="0049607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/>
              </w:rPr>
              <w:t>2.4 FROTA A SER ATENDIDA (SE FOR O CASO) ou MANUTENÇÃO DE VEÍCULO</w:t>
            </w:r>
            <w:r w:rsidRPr="006E2200">
              <w:rPr>
                <w:rFonts w:ascii="Arial" w:hAnsi="Arial" w:cs="Arial"/>
                <w:bCs/>
              </w:rPr>
              <w:t>,</w:t>
            </w:r>
            <w:r w:rsidRPr="006E2200">
              <w:rPr>
                <w:rFonts w:ascii="Arial" w:hAnsi="Arial" w:cs="Arial"/>
                <w:b/>
              </w:rPr>
              <w:t xml:space="preserve"> observados os critérios estabelecidos no art. 75, I e § 7º</w:t>
            </w:r>
            <w:r w:rsidR="00707DC9" w:rsidRPr="006E2200">
              <w:rPr>
                <w:rFonts w:ascii="Arial" w:hAnsi="Arial" w:cs="Arial"/>
                <w:b/>
              </w:rPr>
              <w:t>, da Lei nº 14.133/21.</w:t>
            </w:r>
          </w:p>
          <w:p w14:paraId="3354AD3C" w14:textId="5A00A562" w:rsidR="00496076" w:rsidRPr="006E2200" w:rsidRDefault="0049607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>Não se aplica, uma vez, que o objeto não trata de manutenção de veículos automot</w:t>
            </w:r>
            <w:r w:rsidR="00EC42A8" w:rsidRPr="006E2200">
              <w:rPr>
                <w:rFonts w:ascii="Arial" w:hAnsi="Arial" w:cs="Arial"/>
                <w:bCs/>
              </w:rPr>
              <w:t>ores e/ou fornecimento de peças, conforme disposição da NLL.</w:t>
            </w:r>
          </w:p>
          <w:p w14:paraId="03511077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</w:p>
          <w:p w14:paraId="4D26278C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 xml:space="preserve">2.5 DEMAIS JUSTIFICATIVAS NECESSÁRIAS: </w:t>
            </w:r>
          </w:p>
          <w:p w14:paraId="4BC7F150" w14:textId="77777777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</w:p>
          <w:p w14:paraId="736759BE" w14:textId="50ADD3DE" w:rsidR="00251273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2.5.1 Do Fundamento Legal</w:t>
            </w:r>
          </w:p>
          <w:p w14:paraId="56C29E83" w14:textId="0347E4BB" w:rsidR="00496076" w:rsidRPr="006E2200" w:rsidRDefault="0049607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  <w:iCs/>
              </w:rPr>
            </w:pPr>
            <w:r w:rsidRPr="006E2200">
              <w:rPr>
                <w:rFonts w:ascii="Arial" w:hAnsi="Arial" w:cs="Arial"/>
                <w:bCs/>
                <w:iCs/>
              </w:rPr>
              <w:t>Para o referido procedimento, deverão ser observados os seguintes normativos:</w:t>
            </w:r>
          </w:p>
          <w:p w14:paraId="781E84F0" w14:textId="69F6EFC5" w:rsidR="00496076" w:rsidRPr="006E2200" w:rsidRDefault="00496076" w:rsidP="006E2200">
            <w:pPr>
              <w:pStyle w:val="TableContents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  <w:shd w:val="clear" w:color="auto" w:fill="FFFFFF"/>
              </w:rPr>
            </w:pPr>
            <w:r w:rsidRPr="006E2200">
              <w:rPr>
                <w:rFonts w:ascii="Arial" w:hAnsi="Arial" w:cs="Arial"/>
              </w:rPr>
              <w:t>Lei Nº 8.666, de 21 de junho de 1993 e suas alterações, que r</w:t>
            </w:r>
            <w:r w:rsidRPr="006E2200">
              <w:rPr>
                <w:rFonts w:ascii="Arial" w:hAnsi="Arial" w:cs="Arial"/>
                <w:shd w:val="clear" w:color="auto" w:fill="FFFFFF"/>
              </w:rPr>
              <w:t>egulamenta o art. 37, inciso XXI, da Constituição Federal, instituem normas para licitações e contratos da Administração Pública e dá outras providências</w:t>
            </w:r>
            <w:r w:rsidR="00F0311C" w:rsidRPr="006E2200">
              <w:rPr>
                <w:rFonts w:ascii="Arial" w:hAnsi="Arial" w:cs="Arial"/>
                <w:shd w:val="clear" w:color="auto" w:fill="FFFFFF"/>
              </w:rPr>
              <w:t>.</w:t>
            </w:r>
          </w:p>
          <w:p w14:paraId="0E610C6A" w14:textId="0CCBDBBF" w:rsidR="00933CA6" w:rsidRPr="006E2200" w:rsidRDefault="00F0311C" w:rsidP="006E2200">
            <w:pPr>
              <w:pStyle w:val="PargrafodaLista1"/>
              <w:widowControl/>
              <w:numPr>
                <w:ilvl w:val="0"/>
                <w:numId w:val="3"/>
              </w:numPr>
              <w:autoSpaceDE/>
              <w:spacing w:after="60" w:line="360" w:lineRule="auto"/>
              <w:jc w:val="both"/>
              <w:rPr>
                <w:bCs/>
                <w:sz w:val="24"/>
                <w:szCs w:val="24"/>
              </w:rPr>
            </w:pPr>
            <w:r w:rsidRPr="006E2200">
              <w:rPr>
                <w:sz w:val="24"/>
                <w:szCs w:val="24"/>
              </w:rPr>
              <w:t>Instru</w:t>
            </w:r>
            <w:r w:rsidR="0011696E" w:rsidRPr="006E2200">
              <w:rPr>
                <w:sz w:val="24"/>
                <w:szCs w:val="24"/>
              </w:rPr>
              <w:t>ção Normativa TCE/MS nº 88/2018 e alterações posteriores.</w:t>
            </w:r>
          </w:p>
          <w:p w14:paraId="72590E2E" w14:textId="77777777" w:rsidR="00F0311C" w:rsidRPr="006E2200" w:rsidRDefault="00F0311C" w:rsidP="006E2200">
            <w:pPr>
              <w:pStyle w:val="PargrafodaLista1"/>
              <w:widowControl/>
              <w:autoSpaceDE/>
              <w:spacing w:after="60" w:line="360" w:lineRule="auto"/>
              <w:ind w:left="720"/>
              <w:jc w:val="both"/>
              <w:rPr>
                <w:bCs/>
                <w:sz w:val="24"/>
                <w:szCs w:val="24"/>
              </w:rPr>
            </w:pPr>
          </w:p>
          <w:p w14:paraId="3E8B5312" w14:textId="56BDF6B1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2.5.2 Escolha da Modalidade</w:t>
            </w:r>
          </w:p>
          <w:p w14:paraId="79676D39" w14:textId="01019ECF" w:rsidR="00702887" w:rsidRPr="006E2200" w:rsidRDefault="00A30022" w:rsidP="006E2200">
            <w:pPr>
              <w:pStyle w:val="TableParagraph"/>
              <w:spacing w:before="41" w:line="360" w:lineRule="auto"/>
              <w:ind w:left="0" w:firstLine="708"/>
              <w:jc w:val="both"/>
              <w:rPr>
                <w:rFonts w:ascii="Arial" w:hAnsi="Arial" w:cs="Arial"/>
                <w:szCs w:val="24"/>
                <w:lang w:val="pt-BR"/>
              </w:rPr>
            </w:pPr>
            <w:bookmarkStart w:id="0" w:name="_Hlk89627986"/>
            <w:bookmarkStart w:id="1" w:name="_Hlk89674900"/>
            <w:r w:rsidRPr="006E2200">
              <w:rPr>
                <w:rFonts w:ascii="Arial" w:hAnsi="Arial" w:cs="Arial"/>
                <w:szCs w:val="24"/>
                <w:lang w:val="pt-BR"/>
              </w:rPr>
              <w:t xml:space="preserve">Em análise ao processo em comento, recomenda-se a modalidade a </w:t>
            </w:r>
            <w:r w:rsidR="00592117" w:rsidRPr="006E2200">
              <w:rPr>
                <w:rFonts w:ascii="Arial" w:hAnsi="Arial" w:cs="Arial"/>
                <w:b/>
                <w:szCs w:val="24"/>
                <w:u w:val="single"/>
                <w:lang w:val="pt-BR"/>
              </w:rPr>
              <w:t>TOMADA DE PREÇOS</w:t>
            </w:r>
            <w:r w:rsidR="00592117" w:rsidRPr="006E2200">
              <w:rPr>
                <w:rFonts w:ascii="Arial" w:hAnsi="Arial" w:cs="Arial"/>
                <w:szCs w:val="24"/>
                <w:lang w:val="pt-BR"/>
              </w:rPr>
              <w:t>,</w:t>
            </w:r>
            <w:r w:rsidRPr="006E2200">
              <w:rPr>
                <w:rFonts w:ascii="Arial" w:hAnsi="Arial" w:cs="Arial"/>
                <w:szCs w:val="24"/>
                <w:lang w:val="pt-BR"/>
              </w:rPr>
              <w:t xml:space="preserve"> nos termos da Lei 8666/93 e suas </w:t>
            </w:r>
            <w:r w:rsidR="00592117" w:rsidRPr="006E2200">
              <w:rPr>
                <w:rFonts w:ascii="Arial" w:hAnsi="Arial" w:cs="Arial"/>
                <w:szCs w:val="24"/>
                <w:lang w:val="pt-BR"/>
              </w:rPr>
              <w:t>alterações, conforme</w:t>
            </w:r>
            <w:r w:rsidR="00702887" w:rsidRPr="006E2200">
              <w:rPr>
                <w:rFonts w:ascii="Arial" w:hAnsi="Arial" w:cs="Arial"/>
                <w:szCs w:val="24"/>
                <w:lang w:val="pt-BR"/>
              </w:rPr>
              <w:t xml:space="preserve"> preconiza a Lei supra, vejamos:</w:t>
            </w:r>
          </w:p>
          <w:p w14:paraId="6F85B412" w14:textId="77777777" w:rsidR="00702887" w:rsidRPr="006E2200" w:rsidRDefault="00702887" w:rsidP="006E2200">
            <w:pPr>
              <w:pStyle w:val="TableParagraph"/>
              <w:spacing w:before="41" w:line="360" w:lineRule="auto"/>
              <w:ind w:left="0" w:firstLine="708"/>
              <w:jc w:val="both"/>
              <w:rPr>
                <w:rFonts w:ascii="Arial" w:hAnsi="Arial" w:cs="Arial"/>
                <w:szCs w:val="24"/>
                <w:lang w:val="pt-BR"/>
              </w:rPr>
            </w:pPr>
          </w:p>
          <w:bookmarkEnd w:id="0"/>
          <w:bookmarkEnd w:id="1"/>
          <w:p w14:paraId="5D31C76F" w14:textId="77777777" w:rsidR="00592117" w:rsidRPr="006E2200" w:rsidRDefault="00592117" w:rsidP="006E2200">
            <w:pPr>
              <w:ind w:left="35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E2200">
              <w:rPr>
                <w:rFonts w:ascii="Arial" w:hAnsi="Arial" w:cs="Arial"/>
                <w:i/>
                <w:sz w:val="20"/>
                <w:szCs w:val="20"/>
              </w:rPr>
              <w:t>Art. 22.  São modalidades de licitação:</w:t>
            </w:r>
          </w:p>
          <w:p w14:paraId="3AC6E135" w14:textId="77777777" w:rsidR="00592117" w:rsidRPr="006E2200" w:rsidRDefault="00592117" w:rsidP="006E2200">
            <w:pPr>
              <w:ind w:left="35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" w:name="art22i"/>
            <w:bookmarkStart w:id="3" w:name="art22ii"/>
            <w:bookmarkEnd w:id="2"/>
            <w:bookmarkEnd w:id="3"/>
            <w:r w:rsidRPr="006E2200">
              <w:rPr>
                <w:rFonts w:ascii="Arial" w:hAnsi="Arial" w:cs="Arial"/>
                <w:i/>
                <w:sz w:val="20"/>
                <w:szCs w:val="20"/>
              </w:rPr>
              <w:t>II - tomada de preços;</w:t>
            </w:r>
          </w:p>
          <w:p w14:paraId="7ABA7129" w14:textId="26800CE8" w:rsidR="00592117" w:rsidRPr="006E2200" w:rsidRDefault="00592117" w:rsidP="006E2200">
            <w:pPr>
              <w:ind w:left="35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6E2200">
              <w:rPr>
                <w:rFonts w:ascii="Arial" w:hAnsi="Arial" w:cs="Arial"/>
                <w:i/>
                <w:sz w:val="20"/>
                <w:szCs w:val="20"/>
              </w:rPr>
              <w:t>§ 2o Tomada de preços é a modalidade de licitação entre interessados devidamente cadastrados ou que atenderem a todas as condições exigidas para cadastramento até o terceiro dia anterior à data do recebimento das propostas, observada a necessária qualificação.</w:t>
            </w:r>
          </w:p>
          <w:p w14:paraId="4D374D9A" w14:textId="77777777" w:rsidR="0046325B" w:rsidRPr="006E2200" w:rsidRDefault="0046325B" w:rsidP="006E2200">
            <w:pPr>
              <w:pStyle w:val="TableContents"/>
              <w:spacing w:line="360" w:lineRule="auto"/>
              <w:ind w:firstLine="649"/>
              <w:jc w:val="both"/>
              <w:rPr>
                <w:rFonts w:ascii="Arial" w:hAnsi="Arial" w:cs="Arial"/>
                <w:bCs/>
              </w:rPr>
            </w:pPr>
          </w:p>
          <w:p w14:paraId="522F7E15" w14:textId="22BAB359" w:rsidR="00933CA6" w:rsidRPr="006E2200" w:rsidRDefault="0046325B" w:rsidP="006E2200">
            <w:pPr>
              <w:pStyle w:val="TableContents"/>
              <w:spacing w:line="360" w:lineRule="auto"/>
              <w:ind w:firstLine="646"/>
              <w:jc w:val="both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 xml:space="preserve">Como é sabido, o Decreto nº 9.412, atualizou os valores das modalidade de licitação. Para a modalidade Tomada de Preços, no que tange a obras e serviços de engenharia, o valor é de até R$ 3,3 milhões, enquadrando-se, portanto, na contratação em tela. </w:t>
            </w:r>
          </w:p>
          <w:p w14:paraId="22C38FC1" w14:textId="77777777" w:rsidR="0046325B" w:rsidRPr="006E2200" w:rsidRDefault="0046325B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14:paraId="6A20D25E" w14:textId="2EAA80CD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2.5.3 Análise das Contratações Anteriores</w:t>
            </w:r>
          </w:p>
          <w:p w14:paraId="08333E0A" w14:textId="697B17CF" w:rsidR="00933CA6" w:rsidRPr="006E2200" w:rsidRDefault="00C46A0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="0046325B" w:rsidRPr="006E2200">
              <w:rPr>
                <w:rFonts w:ascii="Arial" w:hAnsi="Arial" w:cs="Arial"/>
                <w:bCs/>
              </w:rPr>
              <w:t>Conforme mencionado na DFD, a contratação anterior se deu por intermédio da TP nº 04/21, contrato de nº 03/22 – a contratação é similar, sendo realizada apenas para a pavimentação da Rotary Clube. Deste modo, a presente contratação é destinada a outras localidades do Município de Selviria/MS, conforme especificações técnicas do objeto.</w:t>
            </w:r>
          </w:p>
          <w:p w14:paraId="30DFC09A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  <w:p w14:paraId="1C8BECED" w14:textId="5E1C0306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2.5.4 Da Inviabilidade da Modalidade Eletrônica</w:t>
            </w:r>
          </w:p>
          <w:p w14:paraId="0BAB06FE" w14:textId="17E07A89" w:rsidR="007C1DE3" w:rsidRPr="006E2200" w:rsidRDefault="00C46A06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</w:t>
            </w:r>
            <w:r w:rsidR="0046325B" w:rsidRPr="006E2200">
              <w:rPr>
                <w:rFonts w:ascii="Arial" w:hAnsi="Arial" w:cs="Arial"/>
                <w:bCs/>
              </w:rPr>
              <w:t>Não se aplica.</w:t>
            </w:r>
          </w:p>
          <w:p w14:paraId="648DD09C" w14:textId="77777777" w:rsidR="00263E6D" w:rsidRPr="006E2200" w:rsidRDefault="00263E6D" w:rsidP="006E2200">
            <w:pPr>
              <w:pStyle w:val="TableContents"/>
              <w:spacing w:line="360" w:lineRule="auto"/>
              <w:rPr>
                <w:rFonts w:ascii="Arial" w:hAnsi="Arial" w:cs="Arial"/>
                <w:bCs/>
              </w:rPr>
            </w:pPr>
          </w:p>
          <w:p w14:paraId="0E80669A" w14:textId="5E61531A" w:rsidR="00933CA6" w:rsidRPr="006E2200" w:rsidRDefault="00933CA6" w:rsidP="006E2200">
            <w:pPr>
              <w:pStyle w:val="TableContents"/>
              <w:spacing w:line="360" w:lineRule="auto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2.5.5 Necessidade de Consolidação da Demanda para toda a estrutura</w:t>
            </w:r>
          </w:p>
          <w:p w14:paraId="229A2F78" w14:textId="73ACF31D" w:rsidR="007C1DE3" w:rsidRPr="006E2200" w:rsidRDefault="004A06B7" w:rsidP="006E2200">
            <w:pPr>
              <w:pStyle w:val="Standard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 xml:space="preserve">Após a Formalização da Demanda verificou-se que o objeto solicitado é específico da Secretaria Demandante e a </w:t>
            </w:r>
            <w:r w:rsidR="00263E6D" w:rsidRPr="006E2200">
              <w:rPr>
                <w:rFonts w:ascii="Arial" w:hAnsi="Arial" w:cs="Arial"/>
                <w:b/>
              </w:rPr>
              <w:t>contratação</w:t>
            </w:r>
            <w:r w:rsidRPr="006E2200">
              <w:rPr>
                <w:rFonts w:ascii="Arial" w:hAnsi="Arial" w:cs="Arial"/>
                <w:b/>
              </w:rPr>
              <w:t xml:space="preserve"> não requer consolidação.</w:t>
            </w:r>
          </w:p>
          <w:p w14:paraId="28282940" w14:textId="0385D286" w:rsidR="00933CA6" w:rsidRPr="00C46A06" w:rsidRDefault="00933CA6" w:rsidP="006E2200">
            <w:pPr>
              <w:pStyle w:val="Standard"/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2.5.6 Do Sigilo do Orçamento</w:t>
            </w:r>
          </w:p>
          <w:p w14:paraId="0AAB0EF7" w14:textId="341E2533" w:rsidR="00933CA6" w:rsidRPr="006E2200" w:rsidRDefault="00C46A0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</w:t>
            </w:r>
            <w:r w:rsidR="004A06B7" w:rsidRPr="006E2200">
              <w:rPr>
                <w:rFonts w:ascii="Arial" w:hAnsi="Arial" w:cs="Arial"/>
                <w:bCs/>
              </w:rPr>
              <w:t>No presente estudo esta equipe não identificou a necessidade de utilização do orçamento sigiloso, contudo, se esta necessidade surgir no ato da finalização da pesquisa de mercado, no setor responsável, a justificativa será providenciada à época, pelo servidor devido e juntada aos autos.</w:t>
            </w:r>
          </w:p>
        </w:tc>
      </w:tr>
    </w:tbl>
    <w:p w14:paraId="331B69BB" w14:textId="77777777" w:rsidR="00933CA6" w:rsidRPr="006E2200" w:rsidRDefault="00933CA6" w:rsidP="006E2200">
      <w:pPr>
        <w:pStyle w:val="Standard"/>
        <w:spacing w:line="360" w:lineRule="auto"/>
        <w:ind w:firstLine="1134"/>
        <w:jc w:val="center"/>
        <w:rPr>
          <w:rFonts w:ascii="Arial" w:hAnsi="Arial" w:cs="Arial"/>
        </w:rPr>
      </w:pPr>
    </w:p>
    <w:tbl>
      <w:tblPr>
        <w:tblW w:w="85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9"/>
      </w:tblGrid>
      <w:tr w:rsidR="00933CA6" w:rsidRPr="006E2200" w14:paraId="3B2E33E0" w14:textId="77777777" w:rsidTr="00C46A06">
        <w:trPr>
          <w:trHeight w:val="210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3F0EB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/>
              </w:rPr>
              <w:t>3. DA JUSTIFICATIVA/NECESSIDADE DA CONTRATAÇÃO</w:t>
            </w:r>
          </w:p>
        </w:tc>
      </w:tr>
      <w:tr w:rsidR="00933CA6" w:rsidRPr="006E2200" w14:paraId="1D78EDA4" w14:textId="77777777" w:rsidTr="007C1DE3">
        <w:trPr>
          <w:trHeight w:val="474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32840" w14:textId="7CC289CB" w:rsidR="0046325B" w:rsidRPr="006E2200" w:rsidRDefault="00C46A06" w:rsidP="006E2200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    </w:t>
            </w:r>
            <w:r w:rsidR="0046325B" w:rsidRPr="006E2200">
              <w:rPr>
                <w:rFonts w:ascii="Arial" w:eastAsia="Calibri" w:hAnsi="Arial" w:cs="Arial"/>
                <w:lang w:eastAsia="en-US"/>
              </w:rPr>
              <w:t>A Gestão Pública Municipal, tem empreendido esforços com a finalidade de operar melhores contornos no quadro urbano, em especial a Urbanificação, processo pelo qual procura modificar a realidade urbana existente.</w:t>
            </w:r>
          </w:p>
          <w:p w14:paraId="52B7D842" w14:textId="31C46A20" w:rsidR="0046325B" w:rsidRPr="006E2200" w:rsidRDefault="0046325B" w:rsidP="006E2200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6E2200">
              <w:rPr>
                <w:rFonts w:ascii="Arial" w:eastAsia="Calibri" w:hAnsi="Arial" w:cs="Arial"/>
                <w:lang w:eastAsia="en-US"/>
              </w:rPr>
              <w:t>Essa Municipalidade tem como prioridade zelar pelo bem-estar social da população e com isso garantir apoio institucional, quanto ao direito de ir e vir indo ao encontro da redução das desigualdades sociais.</w:t>
            </w:r>
          </w:p>
          <w:p w14:paraId="151BDA1F" w14:textId="1DBDB197" w:rsidR="0046325B" w:rsidRPr="006E2200" w:rsidRDefault="0046325B" w:rsidP="006E2200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6E2200">
              <w:rPr>
                <w:rFonts w:ascii="Arial" w:eastAsia="Calibri" w:hAnsi="Arial" w:cs="Arial"/>
                <w:lang w:eastAsia="en-US"/>
              </w:rPr>
              <w:t>Nesse sentido, a necessidade de pavimentação asfáltica das vias contempladas</w:t>
            </w:r>
            <w:r w:rsidRPr="006E2200">
              <w:rPr>
                <w:rFonts w:ascii="Arial" w:hAnsi="Arial" w:cs="Arial"/>
              </w:rPr>
              <w:t xml:space="preserve"> </w:t>
            </w:r>
            <w:r w:rsidRPr="006E2200">
              <w:rPr>
                <w:rFonts w:ascii="Arial" w:eastAsia="Calibri" w:hAnsi="Arial" w:cs="Arial"/>
                <w:lang w:eastAsia="en-US"/>
              </w:rPr>
              <w:t>é de suma importância para toda população, pois são vias com transito diário de grande número de veículos de transporte público e pessoas, além de serem ruas de ligação entre bairros.</w:t>
            </w:r>
          </w:p>
          <w:p w14:paraId="1152A5FB" w14:textId="76DDFEC0" w:rsidR="0046325B" w:rsidRPr="006E2200" w:rsidRDefault="00C46A06" w:rsidP="006E2200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    </w:t>
            </w:r>
            <w:r w:rsidR="0046325B" w:rsidRPr="006E2200">
              <w:rPr>
                <w:rFonts w:ascii="Arial" w:eastAsia="Calibri" w:hAnsi="Arial" w:cs="Arial"/>
                <w:lang w:eastAsia="en-US"/>
              </w:rPr>
              <w:t>A pavimentação das ruas proporcionará melhor conforto e mobilidade no trânsito urbano, minimizando desgastes dos veículos e eliminando a constante necessidade de mobilização de maquinário, equipamentos e pessoal que trabalham na manutenção, limpeza, além de agregar benefícios à qualidade de vida dos munícipes, contemplando ainda o crescente escoamento de cargas e veículos nos logradouros.</w:t>
            </w:r>
            <w:r w:rsidR="0046325B" w:rsidRPr="006E2200">
              <w:rPr>
                <w:rFonts w:ascii="Arial" w:hAnsi="Arial" w:cs="Arial"/>
              </w:rPr>
              <w:t xml:space="preserve"> </w:t>
            </w:r>
            <w:r w:rsidR="0046325B" w:rsidRPr="006E2200">
              <w:rPr>
                <w:rFonts w:ascii="Arial" w:eastAsia="Calibri" w:hAnsi="Arial" w:cs="Arial"/>
                <w:lang w:eastAsia="en-US"/>
              </w:rPr>
              <w:t>O pavimento de boa qualidade diminui o custo com manutenção de veículos, diminui a possibilidade de ocorrência de acidentes, agiliza o trânsito, trazendo melhorias indiretas para o meio ambiente e qualidade de vida da população.</w:t>
            </w:r>
          </w:p>
          <w:p w14:paraId="7B9EFDBB" w14:textId="163FAABE" w:rsidR="00462617" w:rsidRPr="006E2200" w:rsidRDefault="00C46A06" w:rsidP="006E2200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    </w:t>
            </w:r>
            <w:r w:rsidR="0046325B" w:rsidRPr="006E2200">
              <w:rPr>
                <w:rFonts w:ascii="Arial" w:eastAsia="Calibri" w:hAnsi="Arial" w:cs="Arial"/>
                <w:lang w:eastAsia="en-US"/>
              </w:rPr>
              <w:t>Além disso, o pavimento traz diversos benefícios, podendo destacar a priori, a diminuição da proliferação de doenças respiratórias provocadas pelo acúmulo de poeira, bem como doenças causadas pelo vetor Aedes Aegypti, devido à água parada, inclusive à possibilidade de valorização dos imóveis urbanos.</w:t>
            </w:r>
          </w:p>
        </w:tc>
      </w:tr>
      <w:tr w:rsidR="00933CA6" w:rsidRPr="006E2200" w14:paraId="3EF4C069" w14:textId="77777777" w:rsidTr="00C46A06">
        <w:trPr>
          <w:trHeight w:val="240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1660C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4. DO OBJETO</w:t>
            </w:r>
          </w:p>
        </w:tc>
      </w:tr>
      <w:tr w:rsidR="00933CA6" w:rsidRPr="006E2200" w14:paraId="415CA9A6" w14:textId="77777777" w:rsidTr="007C1DE3">
        <w:trPr>
          <w:trHeight w:val="240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21C19" w14:textId="52239022" w:rsidR="00933CA6" w:rsidRPr="006E2200" w:rsidRDefault="00C46A06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DD7D67" w:rsidRPr="006E2200">
              <w:rPr>
                <w:rFonts w:ascii="Arial" w:hAnsi="Arial" w:cs="Arial"/>
              </w:rPr>
              <w:t xml:space="preserve">Contratação de empresa especializada </w:t>
            </w:r>
            <w:r w:rsidR="0046325B" w:rsidRPr="006E2200">
              <w:rPr>
                <w:rFonts w:ascii="Arial" w:hAnsi="Arial" w:cs="Arial"/>
              </w:rPr>
              <w:t>para executar obra de pavimentação asfáltica em diversas localidades do Município de Selvíria/MS, incluindo fornecimento e execução de pintura asfáltica, pavimentação asfáltica com CBUQ (Concreto Betuminoso Usinado a Quente), sinalização viária e rampas de acessibilidade, execução de sarjeta em concreto, bem como toda mão de obra e equipamento necessários para a devida execução dos serviços.</w:t>
            </w:r>
          </w:p>
        </w:tc>
      </w:tr>
      <w:tr w:rsidR="00933CA6" w:rsidRPr="006E2200" w14:paraId="6102D5F8" w14:textId="77777777" w:rsidTr="00C46A06">
        <w:trPr>
          <w:trHeight w:val="240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5127C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 xml:space="preserve">5. </w:t>
            </w:r>
            <w:r w:rsidRPr="006E2200">
              <w:rPr>
                <w:rFonts w:ascii="Arial" w:hAnsi="Arial" w:cs="Arial"/>
                <w:b/>
                <w:bCs/>
              </w:rPr>
              <w:t>ESPECIFICAÇÃO TÉCNICA DO OBJETO</w:t>
            </w:r>
          </w:p>
        </w:tc>
      </w:tr>
      <w:tr w:rsidR="00933CA6" w:rsidRPr="006E2200" w14:paraId="4AFCCB12" w14:textId="77777777" w:rsidTr="007C1DE3">
        <w:trPr>
          <w:trHeight w:val="450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7CAE7" w14:textId="583BED4F" w:rsidR="0046325B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Locais comtemplados:</w:t>
            </w:r>
          </w:p>
          <w:p w14:paraId="0E0BD4A2" w14:textId="77777777" w:rsidR="00C46A06" w:rsidRPr="006E2200" w:rsidRDefault="00C46A0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</w:p>
          <w:p w14:paraId="15CBF1A8" w14:textId="0E77EADF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 Avenida das Indústrias, entre Av. Rotary Club e Rua Afonso Garcia Moreira;</w:t>
            </w:r>
          </w:p>
          <w:p w14:paraId="16BF486A" w14:textId="4CF394BD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 Rua Aldo de Queiroz e Rua Judite de Souza Ribeiro, entre Avenida das Industrias e  Rua Valdenir Pereira Maniçoba;</w:t>
            </w:r>
          </w:p>
          <w:p w14:paraId="4349D104" w14:textId="2DA08942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 Rua Valdenir Pereira Maniçoba entre Av. Rotary Club e Rua Aldo de Queiroz;</w:t>
            </w:r>
          </w:p>
          <w:p w14:paraId="30DED3F7" w14:textId="4D88B52E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4. Rua Aldo de Queiroz, entre Rua João Batista de Queiroz ”Macena” e Rua Antônio Luiz de Brito;</w:t>
            </w:r>
          </w:p>
          <w:p w14:paraId="4656C1D6" w14:textId="28F8AF1F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5. Rua Antônio Luiz de Brito, entre Avenida Capitão Celso Batista da Silva e Rua Irineu Fernandes Rodrigues, entre Rua Aldo de Queiroz e Viela Projetada ”D”, entre Avenida Rotary Club e Rua Vereador Ariúdes Fernandes Leite;</w:t>
            </w:r>
          </w:p>
          <w:p w14:paraId="0956F986" w14:textId="6762F720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6. Viela Projetada ”E”, entre Rua Antônio Luiz de Brito e Rua 12 de Maio;</w:t>
            </w:r>
          </w:p>
          <w:p w14:paraId="68AF47CB" w14:textId="379DED21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7. Rua 12 de Maio, entre Avenida Rotary Club e Rua Vereador Ariúdes Fernandes Leite;</w:t>
            </w:r>
          </w:p>
          <w:p w14:paraId="276226D7" w14:textId="2884444C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 Rua 24 de Junho, entre Rua Aldo de Queiroz e Av. Rotary Club;</w:t>
            </w:r>
          </w:p>
          <w:p w14:paraId="53DC718B" w14:textId="39C34B98" w:rsidR="00933CA6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9. Rua Jailda Cândido Ferreira, entre Rua Vereador Adelmo Zambom</w:t>
            </w:r>
            <w:bookmarkStart w:id="4" w:name="_GoBack"/>
            <w:bookmarkEnd w:id="4"/>
            <w:r w:rsidRPr="006E2200">
              <w:rPr>
                <w:rFonts w:ascii="Arial" w:hAnsi="Arial" w:cs="Arial"/>
              </w:rPr>
              <w:t xml:space="preserve"> e Avenida Capitão Celso Batista da Silva</w:t>
            </w:r>
            <w:r w:rsidR="00DD7D67" w:rsidRPr="006E2200">
              <w:rPr>
                <w:rFonts w:ascii="Arial" w:hAnsi="Arial" w:cs="Arial"/>
              </w:rPr>
              <w:t xml:space="preserve"> </w:t>
            </w:r>
          </w:p>
        </w:tc>
      </w:tr>
      <w:tr w:rsidR="00933CA6" w:rsidRPr="006E2200" w14:paraId="357EFE70" w14:textId="77777777" w:rsidTr="00C46A06">
        <w:trPr>
          <w:trHeight w:val="285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748C1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/>
              </w:rPr>
              <w:t>6. REQUISITOS DA CONTRATAÇÃO</w:t>
            </w:r>
          </w:p>
        </w:tc>
      </w:tr>
      <w:tr w:rsidR="00933CA6" w:rsidRPr="006E2200" w14:paraId="682E7B63" w14:textId="77777777" w:rsidTr="007C1DE3">
        <w:trPr>
          <w:trHeight w:val="1115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BE40B" w14:textId="77777777" w:rsidR="00C46A06" w:rsidRDefault="00C46A0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63F3DEDC" w14:textId="76E8F1A9" w:rsidR="00933CA6" w:rsidRPr="006E2200" w:rsidRDefault="00933CA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/>
              </w:rPr>
              <w:t>6.1 Forma de Solicitação do Objeto</w:t>
            </w:r>
          </w:p>
          <w:p w14:paraId="1251270D" w14:textId="425B6732" w:rsidR="00251273" w:rsidRPr="006E2200" w:rsidRDefault="00251273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Instrumento que solicitará o objeto</w:t>
            </w:r>
            <w:r w:rsidR="005C4DB4" w:rsidRPr="006E2200">
              <w:rPr>
                <w:rFonts w:ascii="Arial" w:hAnsi="Arial" w:cs="Arial"/>
              </w:rPr>
              <w:t xml:space="preserve"> será </w:t>
            </w:r>
            <w:r w:rsidR="0046325B" w:rsidRPr="006E2200">
              <w:rPr>
                <w:rFonts w:ascii="Arial" w:hAnsi="Arial" w:cs="Arial"/>
              </w:rPr>
              <w:t>OS</w:t>
            </w:r>
            <w:r w:rsidR="00DD7D67" w:rsidRPr="006E2200">
              <w:rPr>
                <w:rFonts w:ascii="Arial" w:hAnsi="Arial" w:cs="Arial"/>
              </w:rPr>
              <w:t xml:space="preserve"> – </w:t>
            </w:r>
            <w:r w:rsidR="0046325B" w:rsidRPr="006E2200">
              <w:rPr>
                <w:rFonts w:ascii="Arial" w:hAnsi="Arial" w:cs="Arial"/>
              </w:rPr>
              <w:t>Ordem de Serviço</w:t>
            </w:r>
            <w:r w:rsidR="005C4DB4" w:rsidRPr="006E2200">
              <w:rPr>
                <w:rFonts w:ascii="Arial" w:hAnsi="Arial" w:cs="Arial"/>
              </w:rPr>
              <w:t>.</w:t>
            </w:r>
          </w:p>
          <w:p w14:paraId="296AD415" w14:textId="77777777" w:rsidR="00933CA6" w:rsidRPr="006E2200" w:rsidRDefault="00933CA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6.2 Prazo para a entrega</w:t>
            </w:r>
          </w:p>
          <w:p w14:paraId="4792D18A" w14:textId="1A1E1F40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Conforme cronograma físico financeiro.</w:t>
            </w:r>
          </w:p>
          <w:p w14:paraId="66870365" w14:textId="7EBA0869" w:rsidR="00933CA6" w:rsidRPr="006E2200" w:rsidRDefault="00933CA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6.3 Local e hora da entrega</w:t>
            </w:r>
          </w:p>
          <w:p w14:paraId="10A1AC86" w14:textId="25645517" w:rsidR="0046325B" w:rsidRPr="006E2200" w:rsidRDefault="0046325B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Conforme projeto e demais documentos.</w:t>
            </w:r>
          </w:p>
          <w:p w14:paraId="09D46D14" w14:textId="77777777" w:rsidR="00933CA6" w:rsidRPr="006E2200" w:rsidRDefault="00933CA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6.4 Vigência da Contratação</w:t>
            </w:r>
          </w:p>
          <w:p w14:paraId="5BF8F996" w14:textId="17C057F3" w:rsidR="005C4DB4" w:rsidRPr="006E2200" w:rsidRDefault="00655E9C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R</w:t>
            </w:r>
            <w:r w:rsidR="005C4DB4" w:rsidRPr="006E2200">
              <w:rPr>
                <w:rFonts w:ascii="Arial" w:hAnsi="Arial" w:cs="Arial"/>
              </w:rPr>
              <w:t xml:space="preserve">ecomenda-se que a vigência do instrumento contratual seja de </w:t>
            </w:r>
            <w:r w:rsidR="0046325B" w:rsidRPr="006E2200">
              <w:rPr>
                <w:rFonts w:ascii="Arial" w:hAnsi="Arial" w:cs="Arial"/>
              </w:rPr>
              <w:t>06</w:t>
            </w:r>
            <w:r w:rsidR="005C4DB4" w:rsidRPr="006E2200">
              <w:rPr>
                <w:rFonts w:ascii="Arial" w:hAnsi="Arial" w:cs="Arial"/>
              </w:rPr>
              <w:t xml:space="preserve"> (</w:t>
            </w:r>
            <w:r w:rsidR="0046325B" w:rsidRPr="006E2200">
              <w:rPr>
                <w:rFonts w:ascii="Arial" w:hAnsi="Arial" w:cs="Arial"/>
              </w:rPr>
              <w:t>seis</w:t>
            </w:r>
            <w:r w:rsidRPr="006E2200">
              <w:rPr>
                <w:rFonts w:ascii="Arial" w:hAnsi="Arial" w:cs="Arial"/>
              </w:rPr>
              <w:t>) meses.</w:t>
            </w:r>
          </w:p>
          <w:p w14:paraId="2146E3D2" w14:textId="77777777" w:rsidR="00933CA6" w:rsidRPr="006E2200" w:rsidRDefault="00933CA6" w:rsidP="006E2200">
            <w:pPr>
              <w:tabs>
                <w:tab w:val="left" w:pos="1701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6.5 Forma do recebimento</w:t>
            </w:r>
          </w:p>
          <w:p w14:paraId="0ADD55BA" w14:textId="1C4BD371" w:rsidR="00C46A06" w:rsidRPr="006E2200" w:rsidRDefault="00912EEB" w:rsidP="006E2200">
            <w:pPr>
              <w:tabs>
                <w:tab w:val="left" w:pos="1701"/>
                <w:tab w:val="center" w:pos="4229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O</w:t>
            </w:r>
            <w:r w:rsidR="00A93125" w:rsidRPr="006E2200">
              <w:rPr>
                <w:rFonts w:ascii="Arial" w:hAnsi="Arial" w:cs="Arial"/>
              </w:rPr>
              <w:t xml:space="preserve"> objeto será recebido mediante atesto do fiscal de contrato designado.</w:t>
            </w:r>
          </w:p>
        </w:tc>
      </w:tr>
      <w:tr w:rsidR="00933CA6" w:rsidRPr="006E2200" w14:paraId="75E30F94" w14:textId="77777777" w:rsidTr="00C46A06">
        <w:trPr>
          <w:trHeight w:val="255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0755B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7. ESTIMATIVA DA QUANTIDADE NECESSÁRIA</w:t>
            </w:r>
          </w:p>
        </w:tc>
      </w:tr>
      <w:tr w:rsidR="00933CA6" w:rsidRPr="006E2200" w14:paraId="6645EB48" w14:textId="77777777" w:rsidTr="007C1DE3">
        <w:trPr>
          <w:trHeight w:val="1886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B7ABF" w14:textId="0A997EE7" w:rsidR="0046325B" w:rsidRPr="006E2200" w:rsidRDefault="0046325B" w:rsidP="00C46A06">
            <w:pPr>
              <w:pStyle w:val="TableContents"/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A quantidade estimada, é conforme a planilha orçamentária, vejamos: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82"/>
              <w:gridCol w:w="5813"/>
              <w:gridCol w:w="801"/>
              <w:gridCol w:w="1053"/>
            </w:tblGrid>
            <w:tr w:rsidR="0046325B" w:rsidRPr="006E2200" w14:paraId="60C06275" w14:textId="77777777" w:rsidTr="00C46A06">
              <w:trPr>
                <w:trHeight w:val="415"/>
                <w:jc w:val="center"/>
              </w:trPr>
              <w:tc>
                <w:tcPr>
                  <w:tcW w:w="4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1BC54CC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ITEM</w:t>
                  </w:r>
                </w:p>
              </w:tc>
              <w:tc>
                <w:tcPr>
                  <w:tcW w:w="34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7B1FA03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47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075379F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UNID.</w:t>
                  </w:r>
                </w:p>
              </w:tc>
              <w:tc>
                <w:tcPr>
                  <w:tcW w:w="6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5E0B3" w:themeFill="accent6" w:themeFillTint="66"/>
                  <w:vAlign w:val="center"/>
                </w:tcPr>
                <w:p w14:paraId="2879B924" w14:textId="086A848F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QUANT</w:t>
                  </w:r>
                </w:p>
              </w:tc>
            </w:tr>
            <w:tr w:rsidR="0046325B" w:rsidRPr="006E2200" w14:paraId="22BB17F3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F8E0E2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17C2AEDD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ADMNISTRAÇÃO, MOBILIZAÇÃO E DESMOBILIZAÇÃO</w:t>
                  </w:r>
                </w:p>
              </w:tc>
            </w:tr>
            <w:tr w:rsidR="0046325B" w:rsidRPr="006E2200" w14:paraId="2C4E3637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E92799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1.1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544EF45D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6E2200">
                    <w:rPr>
                      <w:rFonts w:ascii="Arial" w:hAnsi="Arial" w:cs="Arial"/>
                      <w:color w:val="000000"/>
                    </w:rPr>
                    <w:t>ADMINISTRAÇÃO</w:t>
                  </w:r>
                </w:p>
              </w:tc>
              <w:tc>
                <w:tcPr>
                  <w:tcW w:w="474" w:type="pct"/>
                  <w:vAlign w:val="center"/>
                </w:tcPr>
                <w:p w14:paraId="7401664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Mês</w:t>
                  </w:r>
                </w:p>
              </w:tc>
              <w:tc>
                <w:tcPr>
                  <w:tcW w:w="623" w:type="pct"/>
                  <w:vAlign w:val="center"/>
                </w:tcPr>
                <w:p w14:paraId="74BDB17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3</w:t>
                  </w:r>
                </w:p>
              </w:tc>
            </w:tr>
            <w:tr w:rsidR="0046325B" w:rsidRPr="006E2200" w14:paraId="09833070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F82ABE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1.2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630A9C08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6E2200">
                    <w:rPr>
                      <w:rFonts w:ascii="Arial" w:hAnsi="Arial" w:cs="Arial"/>
                      <w:color w:val="000000"/>
                    </w:rPr>
                    <w:t>Mobilização</w:t>
                  </w:r>
                </w:p>
              </w:tc>
              <w:tc>
                <w:tcPr>
                  <w:tcW w:w="474" w:type="pct"/>
                  <w:vAlign w:val="center"/>
                </w:tcPr>
                <w:p w14:paraId="2910BF3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Unid.</w:t>
                  </w:r>
                </w:p>
              </w:tc>
              <w:tc>
                <w:tcPr>
                  <w:tcW w:w="623" w:type="pct"/>
                  <w:vAlign w:val="center"/>
                </w:tcPr>
                <w:p w14:paraId="02837DF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33315DAB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8E600C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1.3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7AB86C5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Execução de almoxarifado em canteiro de obra em chapa de madeira compensada, incluso prateleiras. Af_02/2016</w:t>
                  </w:r>
                </w:p>
              </w:tc>
              <w:tc>
                <w:tcPr>
                  <w:tcW w:w="474" w:type="pct"/>
                  <w:vAlign w:val="center"/>
                </w:tcPr>
                <w:p w14:paraId="1021D81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7D6BFF6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3,6</w:t>
                  </w:r>
                </w:p>
              </w:tc>
            </w:tr>
            <w:tr w:rsidR="0046325B" w:rsidRPr="006E2200" w14:paraId="12C4CB27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7E347C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1.4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3544A0C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Placa de obra (para construção civil) em chapa galvanizada *n. 22*, adesivada, de *2,4 x 1,2* m (sem postes para fixacao)</w:t>
                  </w:r>
                </w:p>
              </w:tc>
              <w:tc>
                <w:tcPr>
                  <w:tcW w:w="474" w:type="pct"/>
                  <w:vAlign w:val="center"/>
                </w:tcPr>
                <w:p w14:paraId="24D8370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15C3C76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</w:tr>
            <w:tr w:rsidR="0046325B" w:rsidRPr="006E2200" w14:paraId="4DDD3538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2B254C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1.5</w:t>
                  </w:r>
                </w:p>
              </w:tc>
              <w:tc>
                <w:tcPr>
                  <w:tcW w:w="3440" w:type="pct"/>
                  <w:vAlign w:val="center"/>
                </w:tcPr>
                <w:p w14:paraId="2E6A7C28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Desmobilização</w:t>
                  </w:r>
                </w:p>
              </w:tc>
              <w:tc>
                <w:tcPr>
                  <w:tcW w:w="474" w:type="pct"/>
                  <w:vAlign w:val="center"/>
                </w:tcPr>
                <w:p w14:paraId="4629D0A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Unid.</w:t>
                  </w:r>
                </w:p>
              </w:tc>
              <w:tc>
                <w:tcPr>
                  <w:tcW w:w="623" w:type="pct"/>
                  <w:vAlign w:val="center"/>
                </w:tcPr>
                <w:p w14:paraId="4D36E43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0C5D6890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A4F842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178CB737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PAVIMENTAÇÃO URBANA EM CBUQ (CONCRETO BETUMINOSO USINADO A QUENTE)</w:t>
                  </w:r>
                </w:p>
              </w:tc>
            </w:tr>
            <w:tr w:rsidR="0046325B" w:rsidRPr="006E2200" w14:paraId="45AA776B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6811CE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2.1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523E936C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TERRAPLENAGEM - REGULARIZAÇÃO DO SUBLEITO</w:t>
                  </w:r>
                </w:p>
              </w:tc>
            </w:tr>
            <w:tr w:rsidR="0046325B" w:rsidRPr="006E2200" w14:paraId="3D83476D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7B40DE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2.1.1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11861C14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Escavação vertical a céu aberto, em obras de edificação, incluindo carga, descarga e transporte, em solo de 1ª categoria com escavadeira hidráulica (caçamba: 0,8 m³ / 111 hp), frota de 3 caminhões basculantes de 14 m³, dmt até 1 km e velocidade média 14km/h. af_05/2020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60EFF7D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7103E55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2.332,63</w:t>
                  </w:r>
                </w:p>
              </w:tc>
            </w:tr>
            <w:tr w:rsidR="0046325B" w:rsidRPr="006E2200" w14:paraId="366D11E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057F93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2.1.2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7A016E6D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Topografo com encargos complementares</w:t>
                  </w:r>
                </w:p>
              </w:tc>
              <w:tc>
                <w:tcPr>
                  <w:tcW w:w="474" w:type="pct"/>
                  <w:vAlign w:val="center"/>
                </w:tcPr>
                <w:p w14:paraId="23F640B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391D5C5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165</w:t>
                  </w:r>
                </w:p>
              </w:tc>
            </w:tr>
            <w:tr w:rsidR="0046325B" w:rsidRPr="006E2200" w14:paraId="200D6FC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153EA7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2.1.3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5B5779A7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Regularização e compactação de subleito de solo predominantemente arenoso. Af_11/2019</w:t>
                  </w:r>
                </w:p>
              </w:tc>
              <w:tc>
                <w:tcPr>
                  <w:tcW w:w="474" w:type="pct"/>
                  <w:vAlign w:val="center"/>
                </w:tcPr>
                <w:p w14:paraId="45E2D70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2A5F2B5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8.456,86</w:t>
                  </w:r>
                </w:p>
              </w:tc>
            </w:tr>
            <w:tr w:rsidR="0046325B" w:rsidRPr="006E2200" w14:paraId="05A8519C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E853B3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2.1.4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183CBF37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Carga, manobra e descarga de solos e materiais granulares em caminhão basculante 6 m³ - carga com pá carregadeira (caçamba de 1,7 a 2,8 m³ / 128 hp) e descarga livre (unidade: m3). Af_07/2020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6D80507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6E9C850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1.649,08</w:t>
                  </w:r>
                </w:p>
              </w:tc>
            </w:tr>
            <w:tr w:rsidR="0046325B" w:rsidRPr="006E2200" w14:paraId="2BD2633A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54F8F1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2.1.5</w:t>
                  </w:r>
                </w:p>
              </w:tc>
              <w:tc>
                <w:tcPr>
                  <w:tcW w:w="3440" w:type="pct"/>
                  <w:vAlign w:val="center"/>
                </w:tcPr>
                <w:p w14:paraId="7831086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Transporte com caminhão basculante de 10 m³, em via urbana em revestimento primário (unidade: m3xkm). Af_07/2020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0C1CF16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 x km</w:t>
                  </w:r>
                </w:p>
              </w:tc>
              <w:tc>
                <w:tcPr>
                  <w:tcW w:w="623" w:type="pct"/>
                  <w:vAlign w:val="center"/>
                </w:tcPr>
                <w:p w14:paraId="4D64B72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2.473,62</w:t>
                  </w:r>
                </w:p>
              </w:tc>
            </w:tr>
            <w:tr w:rsidR="0046325B" w:rsidRPr="006E2200" w14:paraId="2B54FA97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13573A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3AA371E4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BASE E PAVIMENTAÇÃO ASFÁLTICA</w:t>
                  </w:r>
                </w:p>
              </w:tc>
            </w:tr>
            <w:tr w:rsidR="0046325B" w:rsidRPr="006E2200" w14:paraId="348EE606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61E469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028844D1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pedra britada n. 3 (38 a 50 mm) posto pedreira/fornecedor, sem frete</w:t>
                  </w:r>
                </w:p>
              </w:tc>
              <w:tc>
                <w:tcPr>
                  <w:tcW w:w="474" w:type="pct"/>
                  <w:vAlign w:val="center"/>
                </w:tcPr>
                <w:p w14:paraId="40C4AD9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54434A8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887,97</w:t>
                  </w:r>
                </w:p>
              </w:tc>
            </w:tr>
            <w:tr w:rsidR="0046325B" w:rsidRPr="006E2200" w14:paraId="10BFAE4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91B4AD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57142CE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transporte com caminhão basculante de 18 m³, em via urbana pavimentada, dmt até 30 km (unidade: m3xkm). af_07/2020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3C0C206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 x km</w:t>
                  </w:r>
                </w:p>
              </w:tc>
              <w:tc>
                <w:tcPr>
                  <w:tcW w:w="623" w:type="pct"/>
                  <w:vAlign w:val="center"/>
                </w:tcPr>
                <w:p w14:paraId="3843812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39.398,65</w:t>
                  </w:r>
                </w:p>
              </w:tc>
            </w:tr>
            <w:tr w:rsidR="0046325B" w:rsidRPr="006E2200" w14:paraId="4FB398E4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48DE19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7213303E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execução e compactação de base e ou sub-base para pavimentação de solo (predominantemente arenoso) brita - 50/50 - exclusive solo, escavação, carga e transporte. af_11/2019</w:t>
                  </w:r>
                </w:p>
              </w:tc>
              <w:tc>
                <w:tcPr>
                  <w:tcW w:w="474" w:type="pct"/>
                  <w:vAlign w:val="center"/>
                </w:tcPr>
                <w:p w14:paraId="652EC00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4D8A5A3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1.649,08</w:t>
                  </w:r>
                </w:p>
              </w:tc>
            </w:tr>
            <w:tr w:rsidR="0046325B" w:rsidRPr="006E2200" w14:paraId="00E75A84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7FD436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0A0FF228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pavimento com tratamento superficial simples, com emulsão asfáltica rr-2c, com banho diluído. af_01/2020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20C9A84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734A353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8.456,86</w:t>
                  </w:r>
                </w:p>
              </w:tc>
            </w:tr>
            <w:tr w:rsidR="0046325B" w:rsidRPr="006E2200" w14:paraId="195F7F9A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68838F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2.2.5</w:t>
                  </w:r>
                </w:p>
              </w:tc>
              <w:tc>
                <w:tcPr>
                  <w:tcW w:w="3440" w:type="pct"/>
                  <w:vAlign w:val="center"/>
                </w:tcPr>
                <w:p w14:paraId="72FE52B7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execução de pintura de ligação com emulsão asfáltica rr-2c. af_11/2019</w:t>
                  </w:r>
                </w:p>
              </w:tc>
              <w:tc>
                <w:tcPr>
                  <w:tcW w:w="474" w:type="pct"/>
                  <w:vAlign w:val="center"/>
                </w:tcPr>
                <w:p w14:paraId="21B82CD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319E1A3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8.456,86</w:t>
                  </w:r>
                </w:p>
              </w:tc>
            </w:tr>
            <w:tr w:rsidR="0046325B" w:rsidRPr="006E2200" w14:paraId="6C6A0DB4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FAEFA7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2.2.6</w:t>
                  </w:r>
                </w:p>
              </w:tc>
              <w:tc>
                <w:tcPr>
                  <w:tcW w:w="3440" w:type="pct"/>
                  <w:vAlign w:val="center"/>
                </w:tcPr>
                <w:p w14:paraId="76CB273A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execução de pavimento com aplicação de concreto asfáltico, camada de rolamento - exclusive carga e transporte. af_11/2019</w:t>
                  </w:r>
                </w:p>
              </w:tc>
              <w:tc>
                <w:tcPr>
                  <w:tcW w:w="474" w:type="pct"/>
                  <w:vAlign w:val="center"/>
                </w:tcPr>
                <w:p w14:paraId="6AACDC4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048B3B2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253,71</w:t>
                  </w:r>
                </w:p>
              </w:tc>
            </w:tr>
            <w:tr w:rsidR="0046325B" w:rsidRPr="006E2200" w14:paraId="4979008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B9CA2D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2.2.7</w:t>
                  </w:r>
                </w:p>
              </w:tc>
              <w:tc>
                <w:tcPr>
                  <w:tcW w:w="3440" w:type="pct"/>
                  <w:vAlign w:val="center"/>
                </w:tcPr>
                <w:p w14:paraId="03209E21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transporte com caminhão basculante de 10 m³, em via urbana pavimentada, dmt até 30 km (unidade: m3xkm). af_07/2020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155F010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 x km</w:t>
                  </w:r>
                </w:p>
              </w:tc>
              <w:tc>
                <w:tcPr>
                  <w:tcW w:w="623" w:type="pct"/>
                  <w:vAlign w:val="center"/>
                </w:tcPr>
                <w:p w14:paraId="78B817E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22.833,90</w:t>
                  </w:r>
                </w:p>
              </w:tc>
            </w:tr>
            <w:tr w:rsidR="0046325B" w:rsidRPr="006E2200" w14:paraId="07EB3A5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215591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2.3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480877DD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SARJETAS E CALÇADA</w:t>
                  </w:r>
                </w:p>
              </w:tc>
            </w:tr>
            <w:tr w:rsidR="0046325B" w:rsidRPr="006E2200" w14:paraId="71BEE0A5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62917E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2.3.1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5186068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Guia (meio-fio) e sarjeta conjugados de concreto, moldada in loco em trecho reto com extrusora, 45 cm base (15 cm base da guia + 30 cm base da sarjeta) x 22 cm altura. Af_06/2016</w:t>
                  </w:r>
                </w:p>
              </w:tc>
              <w:tc>
                <w:tcPr>
                  <w:tcW w:w="474" w:type="pct"/>
                  <w:vAlign w:val="center"/>
                </w:tcPr>
                <w:p w14:paraId="1DB44EB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293BAF4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1.832,73</w:t>
                  </w:r>
                </w:p>
              </w:tc>
            </w:tr>
            <w:tr w:rsidR="0046325B" w:rsidRPr="006E2200" w14:paraId="4F3053C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2BD153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2.3.2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6AE317B9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Guia (meio-fio) e sarjeta conjugados de concreto, moldada in loco em trecho curvo com extrusora, 45 cm base (15 cm base da guia + 30 cm base da sarjeta) x 22 cm altura. Af_06/2016</w:t>
                  </w:r>
                </w:p>
              </w:tc>
              <w:tc>
                <w:tcPr>
                  <w:tcW w:w="474" w:type="pct"/>
                  <w:vAlign w:val="center"/>
                </w:tcPr>
                <w:p w14:paraId="2511F80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3D6462D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67,44</w:t>
                  </w:r>
                </w:p>
              </w:tc>
            </w:tr>
            <w:tr w:rsidR="0046325B" w:rsidRPr="006E2200" w14:paraId="5E061F08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C09ECC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2.3.3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73CE5E91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Execução de passeio (calçada) ou piso de concreto com concreto moldado in loco, usinado, acabamento convencional, não armado. Af_07/2016</w:t>
                  </w:r>
                </w:p>
              </w:tc>
              <w:tc>
                <w:tcPr>
                  <w:tcW w:w="474" w:type="pct"/>
                  <w:vAlign w:val="center"/>
                </w:tcPr>
                <w:p w14:paraId="4F0EE8A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0A00DC0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113,46</w:t>
                  </w:r>
                </w:p>
              </w:tc>
            </w:tr>
            <w:tr w:rsidR="0046325B" w:rsidRPr="006E2200" w14:paraId="656166F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BE166F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3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01383BF9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SINALIZAÇÃO E ACESSIBILIDADE</w:t>
                  </w:r>
                </w:p>
              </w:tc>
            </w:tr>
            <w:tr w:rsidR="0046325B" w:rsidRPr="006E2200" w14:paraId="53E1DE0A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4B7213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3.1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60811A7C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SINALIZAÇÃO HORIZONTAL (FAIXA DE PEDESTRE)</w:t>
                  </w:r>
                </w:p>
              </w:tc>
            </w:tr>
            <w:tr w:rsidR="0046325B" w:rsidRPr="006E2200" w14:paraId="24BBECCA" w14:textId="77777777" w:rsidTr="00C46A06">
              <w:trPr>
                <w:trHeight w:val="390"/>
                <w:jc w:val="center"/>
              </w:trPr>
              <w:tc>
                <w:tcPr>
                  <w:tcW w:w="463" w:type="pct"/>
                  <w:vAlign w:val="center"/>
                </w:tcPr>
                <w:p w14:paraId="1B0FFB0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3.1.1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4F1EFE42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Pintura de faixa de pedestre ou zebrada tinta retrorrefletiva a base de resina acrílica com microesferas de vidro, e = 30 cm, aplicação manual. af_05/2021</w:t>
                  </w:r>
                </w:p>
              </w:tc>
              <w:tc>
                <w:tcPr>
                  <w:tcW w:w="474" w:type="pct"/>
                  <w:vAlign w:val="center"/>
                </w:tcPr>
                <w:p w14:paraId="730D105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5738450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585,2</w:t>
                  </w:r>
                </w:p>
              </w:tc>
            </w:tr>
            <w:tr w:rsidR="0046325B" w:rsidRPr="006E2200" w14:paraId="5645EF1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877C86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3.2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06506BD8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SINALIZAÇÃO VERTICAL (PLACAS DE PARE E DESCRIÇÃO DAS RUAS)</w:t>
                  </w:r>
                </w:p>
              </w:tc>
            </w:tr>
            <w:tr w:rsidR="0046325B" w:rsidRPr="006E2200" w14:paraId="3D90144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3F168D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3.2.1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6F4F0D9D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Placa de sinalização em chapa de aço num 16 com pintura refletiva</w:t>
                  </w:r>
                </w:p>
              </w:tc>
              <w:tc>
                <w:tcPr>
                  <w:tcW w:w="474" w:type="pct"/>
                  <w:vAlign w:val="center"/>
                </w:tcPr>
                <w:p w14:paraId="46CA2B4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54EA5A1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10,22</w:t>
                  </w:r>
                </w:p>
              </w:tc>
            </w:tr>
            <w:tr w:rsidR="0046325B" w:rsidRPr="006E2200" w14:paraId="57CCC30A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B65D5E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3.2.2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6CCC0C61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Tubo aco galvanizado com costura, classe leve, dn 65 mm ( 2 1/2"), e = 3,35 mm, * 6,23* kg/m (nbr 5580)</w:t>
                  </w:r>
                </w:p>
              </w:tc>
              <w:tc>
                <w:tcPr>
                  <w:tcW w:w="474" w:type="pct"/>
                  <w:vAlign w:val="center"/>
                </w:tcPr>
                <w:p w14:paraId="6B03E30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0F29F5F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210</w:t>
                  </w:r>
                </w:p>
              </w:tc>
            </w:tr>
            <w:tr w:rsidR="0046325B" w:rsidRPr="006E2200" w14:paraId="08154447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563421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3.2.3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2BEAE53D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Estaca broca de concreto, diâmetro de 20cm, escavação manual com trado concha, com armadura de arranque. Af_05/2020</w:t>
                  </w:r>
                </w:p>
              </w:tc>
              <w:tc>
                <w:tcPr>
                  <w:tcW w:w="474" w:type="pct"/>
                  <w:vAlign w:val="center"/>
                </w:tcPr>
                <w:p w14:paraId="6D69252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</w:t>
                  </w:r>
                </w:p>
              </w:tc>
              <w:tc>
                <w:tcPr>
                  <w:tcW w:w="623" w:type="pct"/>
                  <w:vAlign w:val="center"/>
                </w:tcPr>
                <w:p w14:paraId="75C4559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30</w:t>
                  </w:r>
                </w:p>
              </w:tc>
            </w:tr>
            <w:tr w:rsidR="0046325B" w:rsidRPr="006E2200" w14:paraId="2F13A5C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2E8FBF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3.2.4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2F17C21F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Concreto magro para lastro, traço 1:4,5:4,5 (em massa seca de cimento/ areia média/ brita 1) - preparo mecânico com betoneira 600 l. Af_05/2021</w:t>
                  </w:r>
                </w:p>
              </w:tc>
              <w:tc>
                <w:tcPr>
                  <w:tcW w:w="474" w:type="pct"/>
                  <w:vAlign w:val="center"/>
                </w:tcPr>
                <w:p w14:paraId="3D7EF55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4A97729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508A98C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FCABEF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3.3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400D127A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ACESSIBILIDADE (PISO TÁTIL)</w:t>
                  </w:r>
                </w:p>
              </w:tc>
            </w:tr>
            <w:tr w:rsidR="0046325B" w:rsidRPr="006E2200" w14:paraId="4E2095F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012F40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3.3.1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2229DC6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Piso em ladrilho</w:t>
                  </w:r>
                </w:p>
              </w:tc>
              <w:tc>
                <w:tcPr>
                  <w:tcW w:w="474" w:type="pct"/>
                  <w:vAlign w:val="center"/>
                </w:tcPr>
                <w:p w14:paraId="3AF87C0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69BB365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19</w:t>
                  </w:r>
                </w:p>
              </w:tc>
            </w:tr>
            <w:tr w:rsidR="0046325B" w:rsidRPr="006E2200" w14:paraId="0256AF6D" w14:textId="77777777" w:rsidTr="00376372">
              <w:trPr>
                <w:trHeight w:val="150"/>
                <w:jc w:val="center"/>
              </w:trPr>
              <w:tc>
                <w:tcPr>
                  <w:tcW w:w="5000" w:type="pct"/>
                  <w:gridSpan w:val="4"/>
                  <w:vAlign w:val="center"/>
                </w:tcPr>
                <w:p w14:paraId="532660A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6325B" w:rsidRPr="006E2200" w14:paraId="5AC50B45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shd w:val="clear" w:color="auto" w:fill="C5E0B3" w:themeFill="accent6" w:themeFillTint="66"/>
                  <w:vAlign w:val="center"/>
                </w:tcPr>
                <w:p w14:paraId="5294AA6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ITEM</w:t>
                  </w:r>
                </w:p>
              </w:tc>
              <w:tc>
                <w:tcPr>
                  <w:tcW w:w="3440" w:type="pct"/>
                  <w:shd w:val="clear" w:color="auto" w:fill="C5E0B3" w:themeFill="accent6" w:themeFillTint="66"/>
                  <w:vAlign w:val="center"/>
                </w:tcPr>
                <w:p w14:paraId="2C595DE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DESCRIÇÃO DE COMPOSIÇÕES</w:t>
                  </w:r>
                </w:p>
              </w:tc>
              <w:tc>
                <w:tcPr>
                  <w:tcW w:w="474" w:type="pct"/>
                  <w:shd w:val="clear" w:color="auto" w:fill="C5E0B3" w:themeFill="accent6" w:themeFillTint="66"/>
                  <w:vAlign w:val="center"/>
                </w:tcPr>
                <w:p w14:paraId="7B7336E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UNID.</w:t>
                  </w:r>
                </w:p>
              </w:tc>
              <w:tc>
                <w:tcPr>
                  <w:tcW w:w="623" w:type="pct"/>
                  <w:shd w:val="clear" w:color="auto" w:fill="C5E0B3" w:themeFill="accent6" w:themeFillTint="66"/>
                  <w:vAlign w:val="center"/>
                </w:tcPr>
                <w:p w14:paraId="0E0E6F00" w14:textId="205DB4B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QUANT</w:t>
                  </w:r>
                </w:p>
              </w:tc>
            </w:tr>
            <w:tr w:rsidR="0046325B" w:rsidRPr="006E2200" w14:paraId="6AB7B8F5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44E3FB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a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58EF2DAA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ADMNISTRAÇÃO</w:t>
                  </w:r>
                </w:p>
              </w:tc>
            </w:tr>
            <w:tr w:rsidR="0046325B" w:rsidRPr="006E2200" w14:paraId="5F0E3A36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53F85E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110145F7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Engenheiro civil de obra júnior com encargos complementares</w:t>
                  </w:r>
                </w:p>
              </w:tc>
              <w:tc>
                <w:tcPr>
                  <w:tcW w:w="474" w:type="pct"/>
                  <w:vAlign w:val="center"/>
                </w:tcPr>
                <w:p w14:paraId="78E5D40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2404967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14</w:t>
                  </w:r>
                </w:p>
              </w:tc>
            </w:tr>
            <w:tr w:rsidR="0046325B" w:rsidRPr="006E2200" w14:paraId="18BEAE9B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FDC0CA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77DF0144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Encarregado geral com encargos complementares</w:t>
                  </w:r>
                </w:p>
              </w:tc>
              <w:tc>
                <w:tcPr>
                  <w:tcW w:w="474" w:type="pct"/>
                  <w:vAlign w:val="center"/>
                </w:tcPr>
                <w:p w14:paraId="4140854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63463DD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176</w:t>
                  </w:r>
                </w:p>
              </w:tc>
            </w:tr>
            <w:tr w:rsidR="0046325B" w:rsidRPr="006E2200" w14:paraId="03FBBB4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63D39D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55DFC1A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Vigia noturno com encargos complementares</w:t>
                  </w:r>
                </w:p>
              </w:tc>
              <w:tc>
                <w:tcPr>
                  <w:tcW w:w="474" w:type="pct"/>
                  <w:vAlign w:val="center"/>
                </w:tcPr>
                <w:p w14:paraId="0415A68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4DA3122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276</w:t>
                  </w:r>
                </w:p>
              </w:tc>
            </w:tr>
            <w:tr w:rsidR="0046325B" w:rsidRPr="006E2200" w14:paraId="647FBB5C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B4C889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b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72208448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MOBILIZAÇÃO</w:t>
                  </w:r>
                </w:p>
              </w:tc>
            </w:tr>
            <w:tr w:rsidR="0046325B" w:rsidRPr="006E2200" w14:paraId="2C99234A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343A65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2551435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Caminhão trucado (c/ terceiro eixo) eletrônico - potência 231cv - pbt = 22000kg - dist. Entre eixos 5170 mm - inclui carroceria fixa aberta de madeira - chp diurno. Af_06/2015</w:t>
                  </w:r>
                </w:p>
              </w:tc>
              <w:tc>
                <w:tcPr>
                  <w:tcW w:w="474" w:type="pct"/>
                  <w:vAlign w:val="center"/>
                </w:tcPr>
                <w:p w14:paraId="3991B52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25E0654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20</w:t>
                  </w:r>
                </w:p>
              </w:tc>
            </w:tr>
            <w:tr w:rsidR="0046325B" w:rsidRPr="006E2200" w14:paraId="252F96CD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9EB9BF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2ECAEA2F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Caminhão pipa 10.000 l trucado, peso bruto total 23.000 kg, carga útil máxima 15.935 kg, distância entre eixos 4,8 m, potência 230 cv, inclusive tanque de aço para transporte de água - chp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3986E14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067DDA6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24ABAB5F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DB90EF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2F7FE11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Grade de disco controle remoto rebocável, com 24 discos 24 x 6 mm com pneus para transporte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57E9F9A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461B698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1D266B2F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8DA1AC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12411D48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chi diurno. Af_07/2014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670D0B5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7A795E5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0EEC24B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5EAA98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b.5</w:t>
                  </w:r>
                </w:p>
              </w:tc>
              <w:tc>
                <w:tcPr>
                  <w:tcW w:w="3440" w:type="pct"/>
                  <w:vAlign w:val="center"/>
                </w:tcPr>
                <w:p w14:paraId="7676E73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Trator de pneus, potência 85 cv, tração 4x4, peso com lastro de 4.675 kg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4A90881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5C197E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777C86BE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449977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b.6</w:t>
                  </w:r>
                </w:p>
              </w:tc>
              <w:tc>
                <w:tcPr>
                  <w:tcW w:w="3440" w:type="pct"/>
                  <w:vAlign w:val="center"/>
                </w:tcPr>
                <w:p w14:paraId="664463EE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Pá carregadeira sobre rodas, potência 197 hp, capacidade da caçamba 2,5 a 3,5 m3, peso operacional 18338 kg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68BA880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701B4A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4610ECF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F4A0E9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b.7</w:t>
                  </w:r>
                </w:p>
              </w:tc>
              <w:tc>
                <w:tcPr>
                  <w:tcW w:w="3440" w:type="pct"/>
                  <w:vAlign w:val="center"/>
                </w:tcPr>
                <w:p w14:paraId="571DF87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Trator de esteiras, potência 150 hp, peso operacional 16,7 t, com roda motriz elevada e lâmina 3,18 m3 -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33D0D53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6D8FF0A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4E8C737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25EE08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b.8</w:t>
                  </w:r>
                </w:p>
              </w:tc>
              <w:tc>
                <w:tcPr>
                  <w:tcW w:w="3440" w:type="pct"/>
                  <w:vAlign w:val="center"/>
                </w:tcPr>
                <w:p w14:paraId="5CD74725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pé de carneiro vibratório, potência 125 hp, peso operacional sem/com lastro 11,95 / 13,30 t, impacto dinâmico 38,5 / 22,5 t, largura de trabalho 2,15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49D13C9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7B0D769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3EAAFA1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D36CE5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b.9</w:t>
                  </w:r>
                </w:p>
              </w:tc>
              <w:tc>
                <w:tcPr>
                  <w:tcW w:w="3440" w:type="pct"/>
                  <w:vAlign w:val="center"/>
                </w:tcPr>
                <w:p w14:paraId="3A9689DE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Espargidor de asfalto pressurizado, tanque 6 m3 com isolação térmica, aquecido com 2 maçaricos, com barra espargidora 3,60 m, montado sobre caminhão toco, pbt 14.300 kg, potência 185 cv - chi diurno. Af_08/2015</w:t>
                  </w:r>
                </w:p>
              </w:tc>
              <w:tc>
                <w:tcPr>
                  <w:tcW w:w="474" w:type="pct"/>
                  <w:vAlign w:val="center"/>
                </w:tcPr>
                <w:p w14:paraId="3C33CE3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A7AA8D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4B81937F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0485B7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b.10</w:t>
                  </w:r>
                </w:p>
              </w:tc>
              <w:tc>
                <w:tcPr>
                  <w:tcW w:w="3440" w:type="pct"/>
                  <w:vAlign w:val="center"/>
                </w:tcPr>
                <w:p w14:paraId="32E965F4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vibratório de um cilindro aço liso, potência 80 hp, peso operacional máximo 8,1 t, impacto dinâmico 16,15 / 9,5 t, largura de trabalho 1,68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3EF9224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76A5A39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02ECDB8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5045F7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b.11</w:t>
                  </w:r>
                </w:p>
              </w:tc>
              <w:tc>
                <w:tcPr>
                  <w:tcW w:w="3440" w:type="pct"/>
                  <w:vAlign w:val="center"/>
                </w:tcPr>
                <w:p w14:paraId="53CEC9B2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depreciação. Af_07/2014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3F1C825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43C1F55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38CD01CE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3AD8462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b.12</w:t>
                  </w:r>
                </w:p>
              </w:tc>
              <w:tc>
                <w:tcPr>
                  <w:tcW w:w="3440" w:type="pct"/>
                  <w:vAlign w:val="center"/>
                </w:tcPr>
                <w:p w14:paraId="42BC770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Motoniveladora potência básica líquida (primeira marcha) 125 hp, peso bruto 13032 kg, largura da lâmina de 3,7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532E0BD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8895D4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104D2D46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BCB037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b.13</w:t>
                  </w:r>
                </w:p>
              </w:tc>
              <w:tc>
                <w:tcPr>
                  <w:tcW w:w="3440" w:type="pct"/>
                  <w:vAlign w:val="center"/>
                </w:tcPr>
                <w:p w14:paraId="2650DEF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Trator de pneus, potência 122 cv, tração 4x4, peso com lastro de 4.510 kg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0785C74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23AAEB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2D3F5E68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BCE8FE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b.14</w:t>
                  </w:r>
                </w:p>
              </w:tc>
              <w:tc>
                <w:tcPr>
                  <w:tcW w:w="3440" w:type="pct"/>
                  <w:vAlign w:val="center"/>
                </w:tcPr>
                <w:p w14:paraId="3E73509C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Vibroacabadora de asfalto sobre esteiras, largura de pavimentação 1,90 m a 5,30 m, potência 105 hp capacidade 450 t/h - chi diurno. Af_11/2014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68E8336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F09FD1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7FE714B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31589B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b.15</w:t>
                  </w:r>
                </w:p>
              </w:tc>
              <w:tc>
                <w:tcPr>
                  <w:tcW w:w="3440" w:type="pct"/>
                  <w:vAlign w:val="center"/>
                </w:tcPr>
                <w:p w14:paraId="1C50BB0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Vassoura mecânica rebocável com escova cilíndrica, largura útil de varrimento de 2,44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6022A52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2C276F5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640B6094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F12FF4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76D85395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DESMOBILIZAÇÃO</w:t>
                  </w:r>
                </w:p>
              </w:tc>
            </w:tr>
            <w:tr w:rsidR="0046325B" w:rsidRPr="006E2200" w14:paraId="69FBEFD5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3850BD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4225386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Caminhão trucado (c/ terceiro eixo) eletrônico - potência 231cv - pbt = 22000kg - dist. Entre eixos 5170 mm - inclui carroceria fixa aberta de madeira - chp diurno. Af_06/2015</w:t>
                  </w:r>
                </w:p>
              </w:tc>
              <w:tc>
                <w:tcPr>
                  <w:tcW w:w="474" w:type="pct"/>
                  <w:vAlign w:val="center"/>
                </w:tcPr>
                <w:p w14:paraId="28F107A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41BF7BC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20</w:t>
                  </w:r>
                </w:p>
              </w:tc>
            </w:tr>
            <w:tr w:rsidR="0046325B" w:rsidRPr="006E2200" w14:paraId="67B845A4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12CB23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2ABDE124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Caminhão pipa 10.000 l trucado, peso bruto total 23.000 kg, carga útil máxima 15.935 kg, distância entre eixos 4,8 m, potência 230 cv, inclusive tanque de aço para transporte de água - chp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5172F0E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CHP</w:t>
                  </w:r>
                </w:p>
              </w:tc>
              <w:tc>
                <w:tcPr>
                  <w:tcW w:w="623" w:type="pct"/>
                  <w:vAlign w:val="center"/>
                </w:tcPr>
                <w:p w14:paraId="4190B68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73C0759C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3549F8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0079276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Grade de disco controle remoto rebocável, com 24 discos 24 x 6 mm com pneus para transporte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42E8A18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718AC55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6A739CAD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96CE31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21501E0E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chi diurno. Af_07/2014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199DC3D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470121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0DAC203D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04E974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c.5</w:t>
                  </w:r>
                </w:p>
              </w:tc>
              <w:tc>
                <w:tcPr>
                  <w:tcW w:w="3440" w:type="pct"/>
                  <w:vAlign w:val="center"/>
                </w:tcPr>
                <w:p w14:paraId="120D5C8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Trator de pneus, potência 85 cv, tração 4x4, peso com lastro de 4.675 kg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25A263D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61DD9BB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2B31F68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F5D8CB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c.6</w:t>
                  </w:r>
                </w:p>
              </w:tc>
              <w:tc>
                <w:tcPr>
                  <w:tcW w:w="3440" w:type="pct"/>
                  <w:vAlign w:val="center"/>
                </w:tcPr>
                <w:p w14:paraId="62EB358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Pá carregadeira sobre rodas, potência 197 hp, capacidade da caçamba 2,5 a 3,5 m3, peso operacional 18338 kg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74720E2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694F2C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4BB53BC3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6CBBB7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c.7</w:t>
                  </w:r>
                </w:p>
              </w:tc>
              <w:tc>
                <w:tcPr>
                  <w:tcW w:w="3440" w:type="pct"/>
                  <w:vAlign w:val="center"/>
                </w:tcPr>
                <w:p w14:paraId="40E47C75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Trator de esteiras, potência 150 hp, peso operacional 16,7 t, com roda motriz elevada e lâmina 3,18 m3 -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18876A6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1E089E7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654D0DFF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2C2889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c.8</w:t>
                  </w:r>
                </w:p>
              </w:tc>
              <w:tc>
                <w:tcPr>
                  <w:tcW w:w="3440" w:type="pct"/>
                  <w:vAlign w:val="center"/>
                </w:tcPr>
                <w:p w14:paraId="7BFE35F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pe de carneiro vibratório, potência 125 hp, peso operacional sem/com lastro 11,95 / 13,30 t, impacto dinâmico 38,5 / 22,5 t, largura de trabalho 2,15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6269E26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13209DA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13F0E1CC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81ED2E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c.9</w:t>
                  </w:r>
                </w:p>
              </w:tc>
              <w:tc>
                <w:tcPr>
                  <w:tcW w:w="3440" w:type="pct"/>
                  <w:vAlign w:val="center"/>
                </w:tcPr>
                <w:p w14:paraId="318E4EB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Espargidor de asfalto pressurizado, tanque 6 m3 com isolação térmica, aquecido com 2 maçaricos, com barra espargidora 3,60 m, montado sobre caminhão toco, pbt 14.300 kg, potência 185 cv - chi diurno. Af_08/2015</w:t>
                  </w:r>
                </w:p>
              </w:tc>
              <w:tc>
                <w:tcPr>
                  <w:tcW w:w="474" w:type="pct"/>
                  <w:vAlign w:val="center"/>
                </w:tcPr>
                <w:p w14:paraId="3B6DEDE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034BF489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0537F767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B13012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c.10</w:t>
                  </w:r>
                </w:p>
              </w:tc>
              <w:tc>
                <w:tcPr>
                  <w:tcW w:w="3440" w:type="pct"/>
                  <w:vAlign w:val="center"/>
                </w:tcPr>
                <w:p w14:paraId="43207FA0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vibratório de um cilindro aço liso, potência 80 hp, peso operacional máximo 8,1 t, impacto dinâmico 16,15 / 9,5 t, largura de trabalho 1,68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50CCEF0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60FA811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30F90ED2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F1AD0E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c.11</w:t>
                  </w:r>
                </w:p>
              </w:tc>
              <w:tc>
                <w:tcPr>
                  <w:tcW w:w="3440" w:type="pct"/>
                  <w:vAlign w:val="center"/>
                </w:tcPr>
                <w:p w14:paraId="52CE223C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Rolo compactador de pneus estático, pressão variável, potência 111 hp, peso sem/com lastro 9,5 / 26 t, largura de trabalho 1,90 m - depreciação. Af_07/2014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4904479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443B45F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780A773E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5DBA573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c.12</w:t>
                  </w:r>
                </w:p>
              </w:tc>
              <w:tc>
                <w:tcPr>
                  <w:tcW w:w="3440" w:type="pct"/>
                  <w:vAlign w:val="center"/>
                </w:tcPr>
                <w:p w14:paraId="50AFE8E3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Motoniveladora potência básica líquida (primeira marcha) 125 hp, peso bruto 13032 kg, largura da lâmina de 3,7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0786307F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41FF3E6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63174158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48D86B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c.13</w:t>
                  </w:r>
                </w:p>
              </w:tc>
              <w:tc>
                <w:tcPr>
                  <w:tcW w:w="3440" w:type="pct"/>
                  <w:vAlign w:val="center"/>
                </w:tcPr>
                <w:p w14:paraId="04756091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Trator de pneus, potência 122 cv, tração 4x4, peso com lastro de 4.510 kg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26063E7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58983AD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754672AC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E32BFF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c.14</w:t>
                  </w:r>
                </w:p>
              </w:tc>
              <w:tc>
                <w:tcPr>
                  <w:tcW w:w="3440" w:type="pct"/>
                  <w:vAlign w:val="center"/>
                </w:tcPr>
                <w:p w14:paraId="4BFBF96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Vibroacabadora de asfalto sobre esteiras, largura de pavimentação 1,90 m a 5,30 m, potência 105 hp capacidade 450 t/h - chi diurno. Af_11/2014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1C9C53A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344279C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241EAFE5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2AAA373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c.15</w:t>
                  </w:r>
                </w:p>
              </w:tc>
              <w:tc>
                <w:tcPr>
                  <w:tcW w:w="3440" w:type="pct"/>
                  <w:vAlign w:val="center"/>
                </w:tcPr>
                <w:p w14:paraId="5F14B682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Vassoura mecânica rebocável com escova cilíndrica, largura útil de varrimento de 2,44 m - chi diurno. Af_06/2014</w:t>
                  </w:r>
                </w:p>
              </w:tc>
              <w:tc>
                <w:tcPr>
                  <w:tcW w:w="474" w:type="pct"/>
                  <w:vAlign w:val="center"/>
                </w:tcPr>
                <w:p w14:paraId="38AA734B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</w:rPr>
                    <w:t>CHI</w:t>
                  </w:r>
                </w:p>
              </w:tc>
              <w:tc>
                <w:tcPr>
                  <w:tcW w:w="623" w:type="pct"/>
                  <w:vAlign w:val="center"/>
                </w:tcPr>
                <w:p w14:paraId="7E15C47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5F69C076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84EB38A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d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0E4A9CB0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PISO EM LADRILHO</w:t>
                  </w:r>
                </w:p>
              </w:tc>
            </w:tr>
            <w:tr w:rsidR="0046325B" w:rsidRPr="006E2200" w14:paraId="42BE14B8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709555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3C1CE392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Pedreiro com encargos complementares</w:t>
                  </w:r>
                </w:p>
              </w:tc>
              <w:tc>
                <w:tcPr>
                  <w:tcW w:w="474" w:type="pct"/>
                  <w:vAlign w:val="center"/>
                </w:tcPr>
                <w:p w14:paraId="3B532B9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00BBE14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0,6</w:t>
                  </w:r>
                </w:p>
              </w:tc>
            </w:tr>
            <w:tr w:rsidR="0046325B" w:rsidRPr="006E2200" w14:paraId="351EE559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12DABF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202AEEDC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Servente com encargos complementares</w:t>
                  </w:r>
                </w:p>
              </w:tc>
              <w:tc>
                <w:tcPr>
                  <w:tcW w:w="474" w:type="pct"/>
                  <w:vAlign w:val="center"/>
                </w:tcPr>
                <w:p w14:paraId="2A1A366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Hora</w:t>
                  </w:r>
                </w:p>
              </w:tc>
              <w:tc>
                <w:tcPr>
                  <w:tcW w:w="623" w:type="pct"/>
                  <w:vAlign w:val="center"/>
                </w:tcPr>
                <w:p w14:paraId="4AA4F38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0,7</w:t>
                  </w:r>
                </w:p>
              </w:tc>
            </w:tr>
            <w:tr w:rsidR="0046325B" w:rsidRPr="006E2200" w14:paraId="6ECEF12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7D514B5D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32C52C4B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Areia media - posto jazida/fornecedor (retirado na jazida, sem transporte)</w:t>
                  </w:r>
                </w:p>
              </w:tc>
              <w:tc>
                <w:tcPr>
                  <w:tcW w:w="474" w:type="pct"/>
                  <w:vAlign w:val="center"/>
                </w:tcPr>
                <w:p w14:paraId="5140F650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4436365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0,17</w:t>
                  </w:r>
                </w:p>
              </w:tc>
            </w:tr>
            <w:tr w:rsidR="0046325B" w:rsidRPr="006E2200" w14:paraId="12A725BE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14057D2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d.4</w:t>
                  </w:r>
                </w:p>
              </w:tc>
              <w:tc>
                <w:tcPr>
                  <w:tcW w:w="3440" w:type="pct"/>
                  <w:vAlign w:val="center"/>
                </w:tcPr>
                <w:p w14:paraId="319FAFF7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Cimento portland composto cp ii-32</w:t>
                  </w:r>
                </w:p>
              </w:tc>
              <w:tc>
                <w:tcPr>
                  <w:tcW w:w="474" w:type="pct"/>
                  <w:vAlign w:val="center"/>
                </w:tcPr>
                <w:p w14:paraId="562E6C4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Kg</w:t>
                  </w:r>
                </w:p>
              </w:tc>
              <w:tc>
                <w:tcPr>
                  <w:tcW w:w="623" w:type="pct"/>
                  <w:vAlign w:val="center"/>
                </w:tcPr>
                <w:p w14:paraId="4DFD8A1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2,8</w:t>
                  </w:r>
                </w:p>
              </w:tc>
            </w:tr>
            <w:tr w:rsidR="0046325B" w:rsidRPr="006E2200" w14:paraId="34FEF6C4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15FA2E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d.5</w:t>
                  </w:r>
                </w:p>
              </w:tc>
              <w:tc>
                <w:tcPr>
                  <w:tcW w:w="3440" w:type="pct"/>
                  <w:vAlign w:val="center"/>
                </w:tcPr>
                <w:p w14:paraId="3CF8FFDC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Ladrilho hidráulico, *20 x 20* cm, e= 2 cm, tatil alerta ou direcional, amarelo</w:t>
                  </w:r>
                </w:p>
              </w:tc>
              <w:tc>
                <w:tcPr>
                  <w:tcW w:w="474" w:type="pct"/>
                  <w:vAlign w:val="center"/>
                </w:tcPr>
                <w:p w14:paraId="377C7E8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3E0DDDB3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</w:t>
                  </w:r>
                </w:p>
              </w:tc>
            </w:tr>
            <w:tr w:rsidR="0046325B" w:rsidRPr="006E2200" w14:paraId="44CB3B5F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344D95C5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e</w:t>
                  </w:r>
                </w:p>
              </w:tc>
              <w:tc>
                <w:tcPr>
                  <w:tcW w:w="4537" w:type="pct"/>
                  <w:gridSpan w:val="3"/>
                  <w:vAlign w:val="center"/>
                </w:tcPr>
                <w:p w14:paraId="1F7774DE" w14:textId="77777777" w:rsidR="0046325B" w:rsidRPr="006E2200" w:rsidRDefault="0046325B" w:rsidP="00C46A06">
                  <w:pPr>
                    <w:spacing w:line="27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VALETA DE CONCRETO ARMADO 20MPA COM TELA DE AÇO SOLDADA SUPERIOR E INFERIOR COM BASE DE BRITA 1</w:t>
                  </w:r>
                </w:p>
              </w:tc>
            </w:tr>
            <w:tr w:rsidR="0046325B" w:rsidRPr="006E2200" w14:paraId="625F7A9D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43B1735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e.1</w:t>
                  </w:r>
                </w:p>
              </w:tc>
              <w:tc>
                <w:tcPr>
                  <w:tcW w:w="3440" w:type="pct"/>
                  <w:vAlign w:val="center"/>
                </w:tcPr>
                <w:p w14:paraId="09A3BE69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Valeta de concreto armado 20mpa com tela de aço soldada superior e inferior com base de brita 1</w:t>
                  </w:r>
                </w:p>
              </w:tc>
              <w:tc>
                <w:tcPr>
                  <w:tcW w:w="474" w:type="pct"/>
                  <w:vAlign w:val="center"/>
                </w:tcPr>
                <w:p w14:paraId="69CC6CC7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M2</w:t>
                  </w:r>
                </w:p>
              </w:tc>
              <w:tc>
                <w:tcPr>
                  <w:tcW w:w="623" w:type="pct"/>
                  <w:vAlign w:val="center"/>
                </w:tcPr>
                <w:p w14:paraId="6275F5B1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2</w:t>
                  </w:r>
                </w:p>
              </w:tc>
            </w:tr>
            <w:tr w:rsidR="0046325B" w:rsidRPr="006E2200" w14:paraId="4D482F86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03EFC7C8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e.2</w:t>
                  </w:r>
                </w:p>
              </w:tc>
              <w:tc>
                <w:tcPr>
                  <w:tcW w:w="3440" w:type="pct"/>
                  <w:vAlign w:val="center"/>
                </w:tcPr>
                <w:p w14:paraId="20D008F8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Concreto fck = 20mpa, traço 1:2,7:3 (em massa seca de cimento/ areia média/ brita 1) - preparo mecânico com betoneira 600 l. Af_05/2021</w:t>
                  </w:r>
                </w:p>
              </w:tc>
              <w:tc>
                <w:tcPr>
                  <w:tcW w:w="474" w:type="pct"/>
                  <w:vAlign w:val="center"/>
                </w:tcPr>
                <w:p w14:paraId="67F4C63E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3466228C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0,06</w:t>
                  </w:r>
                </w:p>
              </w:tc>
            </w:tr>
            <w:tr w:rsidR="0046325B" w:rsidRPr="006E2200" w14:paraId="388984B1" w14:textId="77777777" w:rsidTr="00C46A06">
              <w:trPr>
                <w:trHeight w:val="150"/>
                <w:jc w:val="center"/>
              </w:trPr>
              <w:tc>
                <w:tcPr>
                  <w:tcW w:w="463" w:type="pct"/>
                  <w:vAlign w:val="center"/>
                </w:tcPr>
                <w:p w14:paraId="6553F94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e.3</w:t>
                  </w:r>
                </w:p>
              </w:tc>
              <w:tc>
                <w:tcPr>
                  <w:tcW w:w="3440" w:type="pct"/>
                  <w:vAlign w:val="center"/>
                </w:tcPr>
                <w:p w14:paraId="618EEB36" w14:textId="77777777" w:rsidR="0046325B" w:rsidRPr="006E2200" w:rsidRDefault="0046325B" w:rsidP="00C46A06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Pedra britada n. 1 (9,5 a 19 mm) posto pedreira/fornecedor, sem frete</w:t>
                  </w:r>
                </w:p>
              </w:tc>
              <w:tc>
                <w:tcPr>
                  <w:tcW w:w="474" w:type="pct"/>
                  <w:vAlign w:val="center"/>
                </w:tcPr>
                <w:p w14:paraId="42E26F54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M3</w:t>
                  </w:r>
                </w:p>
              </w:tc>
              <w:tc>
                <w:tcPr>
                  <w:tcW w:w="623" w:type="pct"/>
                  <w:vAlign w:val="center"/>
                </w:tcPr>
                <w:p w14:paraId="03D5B4E6" w14:textId="77777777" w:rsidR="0046325B" w:rsidRPr="006E2200" w:rsidRDefault="0046325B" w:rsidP="00C46A06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0,14</w:t>
                  </w:r>
                </w:p>
              </w:tc>
            </w:tr>
          </w:tbl>
          <w:p w14:paraId="7F8B993A" w14:textId="55FF8F81" w:rsidR="0046325B" w:rsidRPr="006E2200" w:rsidRDefault="0046325B" w:rsidP="00C46A06">
            <w:pPr>
              <w:pStyle w:val="TableContents"/>
              <w:spacing w:line="276" w:lineRule="auto"/>
              <w:jc w:val="both"/>
              <w:rPr>
                <w:rFonts w:ascii="Arial" w:hAnsi="Arial" w:cs="Arial"/>
              </w:rPr>
            </w:pPr>
          </w:p>
          <w:p w14:paraId="7F75E4CC" w14:textId="0EB4496E" w:rsidR="0046325B" w:rsidRPr="006E2200" w:rsidRDefault="0046325B" w:rsidP="00C46A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6E2200">
              <w:rPr>
                <w:rFonts w:ascii="Arial" w:hAnsi="Arial" w:cs="Arial"/>
                <w:b/>
                <w:bCs/>
                <w:u w:val="single"/>
              </w:rPr>
              <w:t>MEMÓRIA DE CÁLCULO DOS QUANTITATIVOS</w:t>
            </w:r>
          </w:p>
          <w:p w14:paraId="68D75527" w14:textId="77777777" w:rsidR="0046325B" w:rsidRPr="006E2200" w:rsidRDefault="0046325B" w:rsidP="00C46A0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27EA9A80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1 ADMNISTRAÇÃO, MOBILIZAÇÃO E DESMOBILIZAÇÃO</w:t>
            </w:r>
            <w:r w:rsidRPr="006E2200">
              <w:rPr>
                <w:rFonts w:ascii="Arial" w:hAnsi="Arial" w:cs="Arial"/>
                <w:b/>
                <w:bCs/>
              </w:rPr>
              <w:tab/>
            </w:r>
          </w:p>
          <w:p w14:paraId="6E35F87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1.1</w:t>
            </w:r>
            <w:r w:rsidRPr="006E2200">
              <w:rPr>
                <w:rFonts w:ascii="Arial" w:hAnsi="Arial" w:cs="Arial"/>
              </w:rPr>
              <w:tab/>
              <w:t>ADMINISTRAÇÃO</w:t>
            </w:r>
            <w:r w:rsidRPr="006E2200">
              <w:rPr>
                <w:rFonts w:ascii="Arial" w:hAnsi="Arial" w:cs="Arial"/>
              </w:rPr>
              <w:tab/>
            </w:r>
          </w:p>
          <w:p w14:paraId="2789D083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conforme a Referência =</w:t>
            </w:r>
            <w:r w:rsidRPr="006E2200">
              <w:rPr>
                <w:rFonts w:ascii="Arial" w:hAnsi="Arial" w:cs="Arial"/>
              </w:rPr>
              <w:tab/>
              <w:t>3 Mês</w:t>
            </w:r>
          </w:p>
          <w:p w14:paraId="6D10FEFD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013221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1.2</w:t>
            </w:r>
            <w:r w:rsidRPr="006E2200">
              <w:rPr>
                <w:rFonts w:ascii="Arial" w:hAnsi="Arial" w:cs="Arial"/>
              </w:rPr>
              <w:tab/>
              <w:t>Mobilização</w:t>
            </w:r>
            <w:r w:rsidRPr="006E2200">
              <w:rPr>
                <w:rFonts w:ascii="Arial" w:hAnsi="Arial" w:cs="Arial"/>
              </w:rPr>
              <w:tab/>
            </w:r>
            <w:r w:rsidRPr="006E2200">
              <w:rPr>
                <w:rFonts w:ascii="Arial" w:hAnsi="Arial" w:cs="Arial"/>
              </w:rPr>
              <w:tab/>
            </w:r>
          </w:p>
          <w:p w14:paraId="39101264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conforme a Referência = 1 Unid.</w:t>
            </w:r>
          </w:p>
          <w:p w14:paraId="389E631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F4C3E40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1.3</w:t>
            </w:r>
            <w:r w:rsidRPr="006E2200">
              <w:rPr>
                <w:rFonts w:ascii="Arial" w:hAnsi="Arial" w:cs="Arial"/>
              </w:rPr>
              <w:tab/>
              <w:t>Execução de almoxarifado em canteiro de obra em chapa de madeira compensada, incluso prateleiras. Af_02/2016</w:t>
            </w:r>
            <w:r w:rsidRPr="006E2200">
              <w:rPr>
                <w:rFonts w:ascii="Arial" w:hAnsi="Arial" w:cs="Arial"/>
              </w:rPr>
              <w:tab/>
            </w:r>
            <w:r w:rsidRPr="006E2200">
              <w:rPr>
                <w:rFonts w:ascii="Arial" w:hAnsi="Arial" w:cs="Arial"/>
              </w:rPr>
              <w:tab/>
            </w:r>
          </w:p>
          <w:p w14:paraId="1AFCEF60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Área = 1,50m x 2,40m = 3,60 m²</w:t>
            </w:r>
          </w:p>
          <w:p w14:paraId="7477EC5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7B2EE32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1.4</w:t>
            </w:r>
            <w:r w:rsidRPr="006E2200">
              <w:rPr>
                <w:rFonts w:ascii="Arial" w:hAnsi="Arial" w:cs="Arial"/>
              </w:rPr>
              <w:tab/>
              <w:t>Placa de obra (para construção civil) em chapa galvanizada *n. 22*, adesivada, de *2,4 x 1,2* m (sem postes para fixação)</w:t>
            </w:r>
            <w:r w:rsidRPr="006E2200">
              <w:rPr>
                <w:rFonts w:ascii="Arial" w:hAnsi="Arial" w:cs="Arial"/>
              </w:rPr>
              <w:tab/>
            </w:r>
          </w:p>
          <w:p w14:paraId="6668C250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Área = 1,00m x 2,00m = 2,00 m²</w:t>
            </w:r>
          </w:p>
          <w:p w14:paraId="5BF36235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30B81B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1.5</w:t>
            </w:r>
            <w:r w:rsidRPr="006E2200">
              <w:rPr>
                <w:rFonts w:ascii="Arial" w:hAnsi="Arial" w:cs="Arial"/>
              </w:rPr>
              <w:tab/>
              <w:t>Desmobilização</w:t>
            </w:r>
            <w:r w:rsidRPr="006E2200">
              <w:rPr>
                <w:rFonts w:ascii="Arial" w:hAnsi="Arial" w:cs="Arial"/>
              </w:rPr>
              <w:tab/>
            </w:r>
          </w:p>
          <w:p w14:paraId="0B7C29FE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conforme a Referência =</w:t>
            </w:r>
            <w:r w:rsidRPr="006E2200">
              <w:rPr>
                <w:rFonts w:ascii="Arial" w:hAnsi="Arial" w:cs="Arial"/>
              </w:rPr>
              <w:tab/>
              <w:t>1 Unid.</w:t>
            </w:r>
          </w:p>
          <w:p w14:paraId="3563A6F4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B08A286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2. PAVIMENTAÇÃO URBANA EM CBUQ (CONCRETO BETUMINOSO USINADO A QUENTE)</w:t>
            </w:r>
            <w:r w:rsidRPr="006E2200">
              <w:rPr>
                <w:rFonts w:ascii="Arial" w:hAnsi="Arial" w:cs="Arial"/>
                <w:b/>
                <w:bCs/>
              </w:rPr>
              <w:tab/>
            </w:r>
          </w:p>
          <w:p w14:paraId="254FDE40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2.1</w:t>
            </w:r>
            <w:r w:rsidRPr="006E2200">
              <w:rPr>
                <w:rFonts w:ascii="Arial" w:hAnsi="Arial" w:cs="Arial"/>
              </w:rPr>
              <w:tab/>
              <w:t>TERRAPLENAGEM - REGULARIZAÇÃO DO SUBLEITO</w:t>
            </w:r>
          </w:p>
          <w:p w14:paraId="040E027D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2.1.1</w:t>
            </w:r>
            <w:r w:rsidRPr="006E2200">
              <w:rPr>
                <w:rFonts w:ascii="Arial" w:hAnsi="Arial" w:cs="Arial"/>
              </w:rPr>
              <w:tab/>
              <w:t>Escavação vertical a céu aberto, em obras de edificação, incluindo carga, descarga e transporte, em solo de 1ª categoria com escavadeira hidráulica (caçamba: 0,8 m³ / 111 hp), frota de 3 caminhões basculantes de 14 m³, dmt até 1 km e velocidade média 14km/h. af_05/2020</w:t>
            </w:r>
            <w:r w:rsidRPr="006E2200">
              <w:rPr>
                <w:rFonts w:ascii="Arial" w:hAnsi="Arial" w:cs="Arial"/>
              </w:rPr>
              <w:tab/>
            </w:r>
          </w:p>
          <w:p w14:paraId="28822298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15.550,87m² x 15 cm = 2.332,63 m³</w:t>
            </w:r>
          </w:p>
          <w:p w14:paraId="2375E901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D787F49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2.1.2</w:t>
            </w:r>
            <w:r w:rsidRPr="006E2200">
              <w:rPr>
                <w:rFonts w:ascii="Arial" w:hAnsi="Arial" w:cs="Arial"/>
              </w:rPr>
              <w:tab/>
              <w:t>Topografo com encargos complementares</w:t>
            </w:r>
            <w:r w:rsidRPr="006E2200">
              <w:rPr>
                <w:rFonts w:ascii="Arial" w:hAnsi="Arial" w:cs="Arial"/>
              </w:rPr>
              <w:tab/>
            </w:r>
          </w:p>
          <w:p w14:paraId="12B80F01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meio expediente durante 1,5 meses: 110 horas / mês x 1,5 = 165 horas</w:t>
            </w:r>
          </w:p>
          <w:p w14:paraId="3A245A0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F9E8F05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2.1.3</w:t>
            </w:r>
            <w:r w:rsidRPr="006E2200">
              <w:rPr>
                <w:rFonts w:ascii="Arial" w:hAnsi="Arial" w:cs="Arial"/>
              </w:rPr>
              <w:tab/>
              <w:t>Regularização e compactação de subleito de solo predominantemente arenoso. Af_11/2019</w:t>
            </w:r>
            <w:r w:rsidRPr="006E2200">
              <w:rPr>
                <w:rFonts w:ascii="Arial" w:hAnsi="Arial" w:cs="Arial"/>
              </w:rPr>
              <w:tab/>
            </w:r>
          </w:p>
          <w:p w14:paraId="20E16971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8.456,86 m² (Asfalto), conforme o projeto</w:t>
            </w:r>
          </w:p>
          <w:p w14:paraId="0296D77E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FD59C2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2.1.4</w:t>
            </w:r>
            <w:r w:rsidRPr="006E2200">
              <w:rPr>
                <w:rFonts w:ascii="Arial" w:hAnsi="Arial" w:cs="Arial"/>
              </w:rPr>
              <w:tab/>
              <w:t>Carga, manobra e descarga de solos e materiais granulares em caminhão basculante 6 m³ - carga com pá carregadeira (caçamba de 1,7 a 2,8 m³ / 128 hp) e descarga livre (unidade: m3). Af_07/2020</w:t>
            </w:r>
            <w:r w:rsidRPr="006E2200">
              <w:rPr>
                <w:rFonts w:ascii="Arial" w:hAnsi="Arial" w:cs="Arial"/>
              </w:rPr>
              <w:tab/>
            </w:r>
          </w:p>
          <w:p w14:paraId="70D4FB95" w14:textId="77777777" w:rsidR="0046325B" w:rsidRPr="006E2200" w:rsidRDefault="0046325B" w:rsidP="00C46A06">
            <w:pPr>
              <w:spacing w:line="276" w:lineRule="auto"/>
              <w:ind w:firstLine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8.456,86 m² x 0,15 m x 1,30 (empolamento) = 1.649,08 m³</w:t>
            </w:r>
          </w:p>
          <w:p w14:paraId="35C46B81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B5D0EC0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2.1.5</w:t>
            </w:r>
            <w:r w:rsidRPr="006E2200">
              <w:rPr>
                <w:rFonts w:ascii="Arial" w:hAnsi="Arial" w:cs="Arial"/>
              </w:rPr>
              <w:tab/>
              <w:t>Transporte com caminhão basculante de 10 m³, em via urbana em revestimento primário (unidade: m3xkm). Af_07/2020</w:t>
            </w:r>
            <w:r w:rsidRPr="006E2200">
              <w:rPr>
                <w:rFonts w:ascii="Arial" w:hAnsi="Arial" w:cs="Arial"/>
              </w:rPr>
              <w:tab/>
            </w:r>
          </w:p>
          <w:p w14:paraId="4C0BC240" w14:textId="77777777" w:rsidR="0046325B" w:rsidRPr="006E2200" w:rsidRDefault="0046325B" w:rsidP="00C46A06">
            <w:pPr>
              <w:spacing w:line="276" w:lineRule="auto"/>
              <w:ind w:firstLine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1.649,08 m³ x 0,75km x 2 (ida e volta) = 2473,62 m³.km</w:t>
            </w:r>
          </w:p>
          <w:p w14:paraId="7A27FDAB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B3B82F4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</w:t>
            </w:r>
            <w:r w:rsidRPr="006E2200">
              <w:rPr>
                <w:rFonts w:ascii="Arial" w:hAnsi="Arial" w:cs="Arial"/>
              </w:rPr>
              <w:tab/>
              <w:t>BASE E PAVIMENTAÇÃO ASFÁLTICA</w:t>
            </w:r>
          </w:p>
          <w:p w14:paraId="651BB1F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2.2.1</w:t>
            </w:r>
            <w:r w:rsidRPr="006E2200">
              <w:rPr>
                <w:rFonts w:ascii="Arial" w:hAnsi="Arial" w:cs="Arial"/>
              </w:rPr>
              <w:tab/>
              <w:t>pedra britada n. 3 (38 a 50 mm) posto pedreira/fornecedor, sem frete</w:t>
            </w:r>
            <w:r w:rsidRPr="006E2200">
              <w:rPr>
                <w:rFonts w:ascii="Arial" w:hAnsi="Arial" w:cs="Arial"/>
              </w:rPr>
              <w:tab/>
            </w:r>
          </w:p>
          <w:p w14:paraId="72873D26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8.456,86 m² x 0,10m +5% = 887,97 m³</w:t>
            </w:r>
          </w:p>
          <w:p w14:paraId="4941D4A3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7D87588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2.2.2</w:t>
            </w:r>
            <w:r w:rsidRPr="006E2200">
              <w:rPr>
                <w:rFonts w:ascii="Arial" w:hAnsi="Arial" w:cs="Arial"/>
              </w:rPr>
              <w:tab/>
              <w:t>transporte com caminhão basculante de 18 m³, em via urbana pavimentada, dmt até 30 km (unidade: m3xkm). af_07/2020</w:t>
            </w:r>
            <w:r w:rsidRPr="006E2200">
              <w:rPr>
                <w:rFonts w:ascii="Arial" w:hAnsi="Arial" w:cs="Arial"/>
              </w:rPr>
              <w:tab/>
            </w:r>
          </w:p>
          <w:p w14:paraId="4C5C927B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Volume = 887,97 m³; Distância até a pedreira = 45,00 Km (Itapura/SP) Momento = 887,97 m³ x 45,00 Km = 39.958,65 m³.km</w:t>
            </w:r>
          </w:p>
          <w:p w14:paraId="166C455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2ACC71D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2.2.3</w:t>
            </w:r>
            <w:r w:rsidRPr="006E2200">
              <w:rPr>
                <w:rFonts w:ascii="Arial" w:hAnsi="Arial" w:cs="Arial"/>
              </w:rPr>
              <w:tab/>
              <w:t>execução e compactação de base e ou sub-base para pavimentação de solo (predominantemente arenoso) brita - 50/50 - exclusive solo, escavação, carga e transporte. af_11/2019</w:t>
            </w:r>
            <w:r w:rsidRPr="006E2200">
              <w:rPr>
                <w:rFonts w:ascii="Arial" w:hAnsi="Arial" w:cs="Arial"/>
              </w:rPr>
              <w:tab/>
            </w:r>
          </w:p>
          <w:p w14:paraId="495F7954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8.456,86m² x 15cm x empolalamento 30% = 1.649,08 m³</w:t>
            </w:r>
          </w:p>
          <w:p w14:paraId="6EBE648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923872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2.2.4</w:t>
            </w:r>
            <w:r w:rsidRPr="006E2200">
              <w:rPr>
                <w:rFonts w:ascii="Arial" w:hAnsi="Arial" w:cs="Arial"/>
              </w:rPr>
              <w:tab/>
              <w:t>pavimentos com tratamento superficial simples, com emulsão asfáltica rr-2c, com banho diluído. af_01/2020</w:t>
            </w:r>
            <w:r w:rsidRPr="006E2200">
              <w:rPr>
                <w:rFonts w:ascii="Arial" w:hAnsi="Arial" w:cs="Arial"/>
              </w:rPr>
              <w:tab/>
            </w:r>
          </w:p>
          <w:p w14:paraId="0304C39B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8.456,86 m² (Asfalto) = 8456,86 m²</w:t>
            </w:r>
          </w:p>
          <w:p w14:paraId="68D0BC04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AC9D3D4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2.2.5</w:t>
            </w:r>
            <w:r w:rsidRPr="006E2200">
              <w:rPr>
                <w:rFonts w:ascii="Arial" w:hAnsi="Arial" w:cs="Arial"/>
              </w:rPr>
              <w:tab/>
              <w:t>execuções de pintura de ligação com emulsão asfáltica rr-2c. af_11/2019</w:t>
            </w:r>
            <w:r w:rsidRPr="006E2200">
              <w:rPr>
                <w:rFonts w:ascii="Arial" w:hAnsi="Arial" w:cs="Arial"/>
              </w:rPr>
              <w:tab/>
            </w:r>
          </w:p>
          <w:p w14:paraId="1BD0257D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8.456,86 m² (Asfalto) = 8456,86 m²</w:t>
            </w:r>
          </w:p>
          <w:p w14:paraId="1B3AEC1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2.2.6</w:t>
            </w:r>
            <w:r w:rsidRPr="006E2200">
              <w:rPr>
                <w:rFonts w:ascii="Arial" w:hAnsi="Arial" w:cs="Arial"/>
              </w:rPr>
              <w:tab/>
              <w:t>execuções de pavimento com aplicação de concreto asfáltico, camada de rolamento - exclusive carga e transporte. af_11/2019</w:t>
            </w:r>
            <w:r w:rsidRPr="006E2200">
              <w:rPr>
                <w:rFonts w:ascii="Arial" w:hAnsi="Arial" w:cs="Arial"/>
              </w:rPr>
              <w:tab/>
            </w:r>
            <w:r w:rsidRPr="006E2200">
              <w:rPr>
                <w:rFonts w:ascii="Arial" w:hAnsi="Arial" w:cs="Arial"/>
              </w:rPr>
              <w:tab/>
            </w:r>
          </w:p>
          <w:p w14:paraId="3E80640F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8456,86 m² x 3 cm = 253,71 m³</w:t>
            </w:r>
          </w:p>
          <w:p w14:paraId="5E8B594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2ED0416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2.2.7</w:t>
            </w:r>
            <w:r w:rsidRPr="006E2200">
              <w:rPr>
                <w:rFonts w:ascii="Arial" w:hAnsi="Arial" w:cs="Arial"/>
              </w:rPr>
              <w:tab/>
              <w:t>transportes com caminhão basculante de 10 m³, em via urbana pavimentada, dmt até 30 km (unidade: m3xkm). af_07/2020</w:t>
            </w:r>
            <w:r w:rsidRPr="006E2200">
              <w:rPr>
                <w:rFonts w:ascii="Arial" w:hAnsi="Arial" w:cs="Arial"/>
              </w:rPr>
              <w:tab/>
            </w:r>
          </w:p>
          <w:p w14:paraId="79C28D2A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Volume = 253,71 m³; Distância até a usina de CBUQ = 90,00 Km (Andradina) Momento = 253,71m³ x 90,00 km = 22.833,90 m³.km</w:t>
            </w:r>
          </w:p>
          <w:p w14:paraId="37AE87E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DA0AEA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2.3</w:t>
            </w:r>
            <w:r w:rsidRPr="006E2200">
              <w:rPr>
                <w:rFonts w:ascii="Arial" w:hAnsi="Arial" w:cs="Arial"/>
              </w:rPr>
              <w:tab/>
              <w:t>SARJETAS E CALÇADA</w:t>
            </w:r>
          </w:p>
          <w:p w14:paraId="5859925D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2.3.1</w:t>
            </w:r>
            <w:r w:rsidRPr="006E2200">
              <w:rPr>
                <w:rFonts w:ascii="Arial" w:hAnsi="Arial" w:cs="Arial"/>
              </w:rPr>
              <w:tab/>
              <w:t>Guia (meio-fio) e sarjeta conjugados de concreto, moldada in loco em trecho reto com extrusora, 45 cm base (15 cm base da guia + 30 cm base da sarjeta) x 22 cm altura. Af_06/2016</w:t>
            </w:r>
            <w:r w:rsidRPr="006E2200">
              <w:rPr>
                <w:rFonts w:ascii="Arial" w:hAnsi="Arial" w:cs="Arial"/>
              </w:rPr>
              <w:tab/>
            </w:r>
          </w:p>
          <w:p w14:paraId="7F50D51F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extensão - trecho curvo = 1.900,17m - 67,44m = 1.832,73m</w:t>
            </w:r>
          </w:p>
          <w:p w14:paraId="5B0CF036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A681B7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2.3.2</w:t>
            </w:r>
            <w:r w:rsidRPr="006E2200">
              <w:rPr>
                <w:rFonts w:ascii="Arial" w:hAnsi="Arial" w:cs="Arial"/>
              </w:rPr>
              <w:tab/>
              <w:t>Guia (meio-fio) e sarjeta conjugados de concreto, moldada in loco em trecho curvo com extrusora, 45 cm base (15 cm base da guia + 30 cm base da sarjeta) x 22 cm altura. Af_06/2016</w:t>
            </w:r>
            <w:r w:rsidRPr="006E2200">
              <w:rPr>
                <w:rFonts w:ascii="Arial" w:hAnsi="Arial" w:cs="Arial"/>
              </w:rPr>
              <w:tab/>
            </w:r>
          </w:p>
          <w:p w14:paraId="26F26186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12 trechos curvos x comprimento = 12 x 5,62m = 67,44m</w:t>
            </w:r>
          </w:p>
          <w:p w14:paraId="3B941B7C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3BEF3AA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2.3.3</w:t>
            </w:r>
            <w:r w:rsidRPr="006E2200">
              <w:rPr>
                <w:rFonts w:ascii="Arial" w:hAnsi="Arial" w:cs="Arial"/>
              </w:rPr>
              <w:tab/>
              <w:t>Execução de passeio (calçada) ou piso de concreto com concreto moldado in loco, usinado, acabamento convencional, não armado. Af_07/2016</w:t>
            </w:r>
            <w:r w:rsidRPr="006E2200">
              <w:rPr>
                <w:rFonts w:ascii="Arial" w:hAnsi="Arial" w:cs="Arial"/>
              </w:rPr>
              <w:tab/>
            </w:r>
          </w:p>
          <w:p w14:paraId="63AA64B2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Área da Calçada na Extensão de 1,20m x 5cm de espessura: 6.428,95 m² x 5cm x (1,20m / 3,40m) = 113,46m³</w:t>
            </w:r>
          </w:p>
          <w:p w14:paraId="1AE5F1CF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027A5052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3. SINALIZAÇÃO E ACESSIBILIDADE</w:t>
            </w:r>
            <w:r w:rsidRPr="006E2200">
              <w:rPr>
                <w:rFonts w:ascii="Arial" w:hAnsi="Arial" w:cs="Arial"/>
                <w:b/>
                <w:bCs/>
              </w:rPr>
              <w:tab/>
            </w:r>
          </w:p>
          <w:p w14:paraId="2967FD2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3.1</w:t>
            </w:r>
            <w:r w:rsidRPr="006E2200">
              <w:rPr>
                <w:rFonts w:ascii="Arial" w:hAnsi="Arial" w:cs="Arial"/>
              </w:rPr>
              <w:tab/>
              <w:t>SINALIZAÇÃO HORIZONTAL (FAIXA DE PEDESTRE)</w:t>
            </w:r>
            <w:r w:rsidRPr="006E2200">
              <w:rPr>
                <w:rFonts w:ascii="Arial" w:hAnsi="Arial" w:cs="Arial"/>
              </w:rPr>
              <w:tab/>
              <w:t>-</w:t>
            </w:r>
            <w:r w:rsidRPr="006E2200">
              <w:rPr>
                <w:rFonts w:ascii="Arial" w:hAnsi="Arial" w:cs="Arial"/>
              </w:rPr>
              <w:tab/>
              <w:t>-</w:t>
            </w:r>
          </w:p>
          <w:p w14:paraId="1567B72F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3.1.1</w:t>
            </w:r>
            <w:r w:rsidRPr="006E2200">
              <w:rPr>
                <w:rFonts w:ascii="Arial" w:hAnsi="Arial" w:cs="Arial"/>
              </w:rPr>
              <w:tab/>
              <w:t>Pintura de faixa de pedestre ou zebrada tinta retrorrefletiva a base de resina acrílica com microesferas de vidro, e = 30 cm, aplicação manual. af_05/2021</w:t>
            </w:r>
            <w:r w:rsidRPr="006E2200">
              <w:rPr>
                <w:rFonts w:ascii="Arial" w:hAnsi="Arial" w:cs="Arial"/>
              </w:rPr>
              <w:tab/>
            </w:r>
          </w:p>
          <w:p w14:paraId="46EB53C6" w14:textId="77777777" w:rsidR="0046325B" w:rsidRPr="006E2200" w:rsidRDefault="0046325B" w:rsidP="00C46A06">
            <w:pPr>
              <w:spacing w:line="276" w:lineRule="auto"/>
              <w:ind w:firstLine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Pintura Faixa de Pedestre: (3,50m x 40cm) x 11 faixas / travessia x 38 travessia = 585,20 m²</w:t>
            </w:r>
          </w:p>
          <w:p w14:paraId="4CF9BAA1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3799B51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3.2</w:t>
            </w:r>
            <w:r w:rsidRPr="006E2200">
              <w:rPr>
                <w:rFonts w:ascii="Arial" w:hAnsi="Arial" w:cs="Arial"/>
              </w:rPr>
              <w:tab/>
              <w:t>SINALIZAÇÃO VERTICAL (PLACAS DE PARE E DESCRIÇÃO DAS RUAS)</w:t>
            </w:r>
          </w:p>
          <w:p w14:paraId="0B482A53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3.2.1</w:t>
            </w:r>
            <w:r w:rsidRPr="006E2200">
              <w:rPr>
                <w:rFonts w:ascii="Arial" w:hAnsi="Arial" w:cs="Arial"/>
              </w:rPr>
              <w:tab/>
              <w:t>Placa de sinalização em chapa de aço num 16 com pintura refletiva</w:t>
            </w:r>
            <w:r w:rsidRPr="006E2200">
              <w:rPr>
                <w:rFonts w:ascii="Arial" w:hAnsi="Arial" w:cs="Arial"/>
              </w:rPr>
              <w:tab/>
            </w:r>
          </w:p>
          <w:p w14:paraId="6A8C78F5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 xml:space="preserve">Identificação de Rua: (20cm x 45 cm) x 2 placas x 31 postes = 5,58 m² </w:t>
            </w:r>
          </w:p>
          <w:p w14:paraId="2A0941CC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 xml:space="preserve">Pare: (40 cm x 40 cm) x 1 placa x 29 postes = 4,64 m² </w:t>
            </w:r>
          </w:p>
          <w:p w14:paraId="402DED13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Total de Placa em m² = 5,58 m² + 4,64 m² = 10,22 m²</w:t>
            </w:r>
          </w:p>
          <w:p w14:paraId="3CECD40F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4901B57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3.2.2</w:t>
            </w:r>
            <w:r w:rsidRPr="006E2200">
              <w:rPr>
                <w:rFonts w:ascii="Arial" w:hAnsi="Arial" w:cs="Arial"/>
              </w:rPr>
              <w:tab/>
              <w:t>Tubo aco galvanizado com costura, classe leve, dn 65 mm ( 2 1/2"), e = 3,35 mm, * 6,23* kg/m (nbr 5580)</w:t>
            </w:r>
            <w:r w:rsidRPr="006E2200">
              <w:rPr>
                <w:rFonts w:ascii="Arial" w:hAnsi="Arial" w:cs="Arial"/>
              </w:rPr>
              <w:tab/>
            </w:r>
          </w:p>
          <w:p w14:paraId="0775B4EC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60 postes x 3,50 metros = 210,00 m</w:t>
            </w:r>
          </w:p>
          <w:p w14:paraId="49AA6CD1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2A1D78C6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3.2.3</w:t>
            </w:r>
            <w:r w:rsidRPr="006E2200">
              <w:rPr>
                <w:rFonts w:ascii="Arial" w:hAnsi="Arial" w:cs="Arial"/>
              </w:rPr>
              <w:tab/>
              <w:t>Estaca broca de concreto, diâmetro de 20cm, escavação manual com trado concha, com armadura de arranque. Af_05/2020</w:t>
            </w:r>
          </w:p>
          <w:p w14:paraId="47AF1E85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50cm x 60 postes = 30 metros</w:t>
            </w:r>
          </w:p>
          <w:p w14:paraId="24329EF2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45088075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3.2.4</w:t>
            </w:r>
            <w:r w:rsidRPr="006E2200">
              <w:rPr>
                <w:rFonts w:ascii="Arial" w:hAnsi="Arial" w:cs="Arial"/>
              </w:rPr>
              <w:tab/>
              <w:t>Concreto magro para lastro, traço 1:4,5:4,5 (em massa seca de cimento/ areia média/ brita 1) - preparo mecânico com betoneira 600 l. Af_05/2021</w:t>
            </w:r>
            <w:r w:rsidRPr="006E2200">
              <w:rPr>
                <w:rFonts w:ascii="Arial" w:hAnsi="Arial" w:cs="Arial"/>
              </w:rPr>
              <w:tab/>
            </w:r>
          </w:p>
          <w:p w14:paraId="7234DA79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60 postes x 50cm x (20cm)² x pi / 4 = 942,47L ≈aproxim. 1,0m³</w:t>
            </w:r>
          </w:p>
          <w:p w14:paraId="70AE4938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693BCD85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3.3</w:t>
            </w:r>
            <w:r w:rsidRPr="006E2200">
              <w:rPr>
                <w:rFonts w:ascii="Arial" w:hAnsi="Arial" w:cs="Arial"/>
              </w:rPr>
              <w:tab/>
              <w:t>ACESSIBILIDADE (PISO TÁTIL)</w:t>
            </w:r>
            <w:r w:rsidRPr="006E2200">
              <w:rPr>
                <w:rFonts w:ascii="Arial" w:hAnsi="Arial" w:cs="Arial"/>
              </w:rPr>
              <w:tab/>
            </w:r>
          </w:p>
          <w:p w14:paraId="364861FA" w14:textId="77777777" w:rsidR="0046325B" w:rsidRPr="006E2200" w:rsidRDefault="0046325B" w:rsidP="00C46A06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3.3.1</w:t>
            </w:r>
            <w:r w:rsidRPr="006E2200">
              <w:rPr>
                <w:rFonts w:ascii="Arial" w:hAnsi="Arial" w:cs="Arial"/>
              </w:rPr>
              <w:tab/>
              <w:t>Piso em ladrilho</w:t>
            </w:r>
            <w:r w:rsidRPr="006E2200">
              <w:rPr>
                <w:rFonts w:ascii="Arial" w:hAnsi="Arial" w:cs="Arial"/>
              </w:rPr>
              <w:tab/>
            </w:r>
          </w:p>
          <w:p w14:paraId="11E37490" w14:textId="77777777" w:rsidR="0046325B" w:rsidRPr="006E2200" w:rsidRDefault="0046325B" w:rsidP="00C46A06">
            <w:pPr>
              <w:spacing w:line="276" w:lineRule="auto"/>
              <w:ind w:left="708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comprimento x largura x número de travessias x 2 = 0,25m x 1,00m x 38 travessias x 2 = 19,00m²</w:t>
            </w:r>
          </w:p>
          <w:p w14:paraId="4403F11E" w14:textId="5F4BB4BF" w:rsidR="0046325B" w:rsidRPr="006E2200" w:rsidRDefault="0046325B" w:rsidP="00C46A06">
            <w:pPr>
              <w:pStyle w:val="TableContents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933CA6" w:rsidRPr="006E2200" w14:paraId="36B0132E" w14:textId="77777777" w:rsidTr="006A5A50">
        <w:trPr>
          <w:trHeight w:val="270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00BC4" w14:textId="4AD04B1F" w:rsidR="00933CA6" w:rsidRPr="006E2200" w:rsidRDefault="00933CA6" w:rsidP="006A5A50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 xml:space="preserve">8. </w:t>
            </w:r>
            <w:r w:rsidRPr="006E2200">
              <w:rPr>
                <w:rFonts w:ascii="Arial" w:hAnsi="Arial" w:cs="Arial"/>
                <w:b/>
                <w:bCs/>
              </w:rPr>
              <w:t>LEVANTAMENTO DE MERCADO</w:t>
            </w:r>
            <w:r w:rsidR="00FE5D3D" w:rsidRPr="006E2200">
              <w:rPr>
                <w:rFonts w:ascii="Arial" w:hAnsi="Arial" w:cs="Arial"/>
                <w:b/>
                <w:bCs/>
              </w:rPr>
              <w:t xml:space="preserve">, </w:t>
            </w:r>
            <w:r w:rsidRPr="006E2200">
              <w:rPr>
                <w:rFonts w:ascii="Arial" w:hAnsi="Arial" w:cs="Arial"/>
                <w:b/>
                <w:bCs/>
              </w:rPr>
              <w:t>JUSTIFICATIVA DA ESCOLHA DO TIPO DE SOLUÇÃO A CONTRATAR</w:t>
            </w:r>
            <w:r w:rsidR="00FE5D3D" w:rsidRPr="006E2200">
              <w:rPr>
                <w:rFonts w:ascii="Arial" w:hAnsi="Arial" w:cs="Arial"/>
                <w:b/>
                <w:bCs/>
              </w:rPr>
              <w:t xml:space="preserve"> E PREÇOS REFERENCIAIS</w:t>
            </w:r>
          </w:p>
        </w:tc>
      </w:tr>
      <w:tr w:rsidR="00933CA6" w:rsidRPr="006E2200" w14:paraId="2AEB6042" w14:textId="77777777" w:rsidTr="007C1DE3">
        <w:trPr>
          <w:trHeight w:val="1005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4649E" w14:textId="70356794" w:rsidR="0046325B" w:rsidRPr="006E2200" w:rsidRDefault="0046325B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 xml:space="preserve">O valor total estimado para a </w:t>
            </w:r>
            <w:r w:rsidRPr="006E2200">
              <w:rPr>
                <w:rFonts w:ascii="Arial" w:hAnsi="Arial" w:cs="Arial"/>
                <w:bCs/>
              </w:rPr>
              <w:t>execução do objeto</w:t>
            </w:r>
            <w:r w:rsidRPr="006E2200">
              <w:rPr>
                <w:rFonts w:ascii="Arial" w:hAnsi="Arial" w:cs="Arial"/>
              </w:rPr>
              <w:t xml:space="preserve"> é de </w:t>
            </w:r>
            <w:r w:rsidRPr="006E2200">
              <w:rPr>
                <w:rFonts w:ascii="Arial" w:hAnsi="Arial" w:cs="Arial"/>
                <w:b/>
              </w:rPr>
              <w:t>R$</w:t>
            </w:r>
            <w:r w:rsidRPr="006E2200">
              <w:rPr>
                <w:rFonts w:ascii="Arial" w:hAnsi="Arial" w:cs="Arial"/>
              </w:rPr>
              <w:t xml:space="preserve"> </w:t>
            </w:r>
            <w:r w:rsidRPr="006E2200">
              <w:rPr>
                <w:rFonts w:ascii="Arial" w:hAnsi="Arial" w:cs="Arial"/>
                <w:b/>
                <w:bCs/>
              </w:rPr>
              <w:t>R$ 1.498.866,87 (Um milhão, quatrocentos e noventa e oito mil, oitocentos e sessenta e seis reais e oitenta e sete centavos)</w:t>
            </w:r>
            <w:r w:rsidRPr="006E2200">
              <w:rPr>
                <w:rFonts w:ascii="Arial" w:hAnsi="Arial" w:cs="Arial"/>
                <w:bCs/>
              </w:rPr>
              <w:t xml:space="preserve">, </w:t>
            </w:r>
            <w:r w:rsidRPr="006E2200">
              <w:rPr>
                <w:rFonts w:ascii="Arial" w:hAnsi="Arial" w:cs="Arial"/>
              </w:rPr>
              <w:t>co</w:t>
            </w:r>
            <w:r w:rsidRPr="006E2200">
              <w:rPr>
                <w:rFonts w:ascii="Arial" w:hAnsi="Arial" w:cs="Arial"/>
                <w:lang w:bidi="en-US"/>
              </w:rPr>
              <w:t xml:space="preserve">nforme o demonstrativo de planilha orçamentária, </w:t>
            </w:r>
            <w:r w:rsidRPr="006E2200">
              <w:rPr>
                <w:rFonts w:ascii="Arial" w:hAnsi="Arial" w:cs="Arial"/>
              </w:rPr>
              <w:t>que aborda a mensuração dos itens, quantidades, valores unitários e valores totais para execução do objeto. Tendo como referência a tabela Sinapi:</w:t>
            </w:r>
          </w:p>
          <w:p w14:paraId="3571AD3F" w14:textId="382C53CC" w:rsidR="0046325B" w:rsidRPr="006E2200" w:rsidRDefault="002626CA" w:rsidP="006E220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noProof/>
              </w:rPr>
              <w:object w:dxaOrig="1440" w:dyaOrig="1440" w14:anchorId="565597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8" type="#_x0000_t75" style="position:absolute;left:0;text-align:left;margin-left:.95pt;margin-top:322.55pt;width:422.25pt;height:312pt;z-index:251661312;mso-position-horizontal-relative:text;mso-position-vertical-relative:text;mso-width-relative:page;mso-height-relative:page" wrapcoords="-38 0 -38 21548 21600 21548 21600 0 -38 0">
                  <v:imagedata r:id="rId8" o:title=""/>
                  <w10:wrap type="through"/>
                </v:shape>
                <o:OLEObject Type="Embed" ProgID="PBrush" ShapeID="_x0000_s2058" DrawAspect="Content" ObjectID="_1721029113" r:id="rId9"/>
              </w:object>
            </w:r>
            <w:r>
              <w:rPr>
                <w:rFonts w:ascii="Arial" w:hAnsi="Arial" w:cs="Arial"/>
                <w:noProof/>
              </w:rPr>
              <w:object w:dxaOrig="1440" w:dyaOrig="1440" w14:anchorId="5D70F789">
                <v:shape id="_x0000_s2057" type="#_x0000_t75" style="position:absolute;left:0;text-align:left;margin-left:.25pt;margin-top:.2pt;width:423pt;height:337.3pt;z-index:251659264;mso-position-horizontal:absolute;mso-position-horizontal-relative:text;mso-position-vertical:absolute;mso-position-vertical-relative:text;mso-width-relative:page;mso-height-relative:page" wrapcoords="-38 0 -38 21556 21600 21556 21600 0 -38 0">
                  <v:imagedata r:id="rId10" o:title=""/>
                  <w10:wrap type="through"/>
                </v:shape>
                <o:OLEObject Type="Embed" ProgID="PBrush" ShapeID="_x0000_s2057" DrawAspect="Content" ObjectID="_1721029114" r:id="rId11"/>
              </w:object>
            </w:r>
          </w:p>
          <w:p w14:paraId="2CE995D7" w14:textId="1C2637A3" w:rsidR="002F18D5" w:rsidRPr="006E2200" w:rsidRDefault="002626CA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object w:dxaOrig="1440" w:dyaOrig="1440" w14:anchorId="7A736E2B">
                <v:shape id="_x0000_s2060" type="#_x0000_t75" style="position:absolute;left:0;text-align:left;margin-left:.2pt;margin-top:278.35pt;width:423pt;height:325.5pt;z-index:251665408;mso-position-horizontal-relative:text;mso-position-vertical-relative:text;mso-width-relative:page;mso-height-relative:page" wrapcoords="-38 0 -38 21550 21600 21550 21600 0 -38 0">
                  <v:imagedata r:id="rId12" o:title=""/>
                  <w10:wrap type="through"/>
                </v:shape>
                <o:OLEObject Type="Embed" ProgID="PBrush" ShapeID="_x0000_s2060" DrawAspect="Content" ObjectID="_1721029115" r:id="rId13"/>
              </w:object>
            </w:r>
            <w:r>
              <w:rPr>
                <w:rFonts w:ascii="Arial" w:hAnsi="Arial" w:cs="Arial"/>
                <w:noProof/>
              </w:rPr>
              <w:object w:dxaOrig="1440" w:dyaOrig="1440" w14:anchorId="3601D47D">
                <v:shape id="_x0000_s2059" type="#_x0000_t75" style="position:absolute;left:0;text-align:left;margin-left:.25pt;margin-top:.2pt;width:423pt;height:273.55pt;z-index:251663360;mso-position-horizontal:absolute;mso-position-horizontal-relative:text;mso-position-vertical:absolute;mso-position-vertical-relative:text;mso-width-relative:page;mso-height-relative:page" wrapcoords="-38 0 -38 21544 21600 21544 21600 0 -38 0">
                  <v:imagedata r:id="rId14" o:title=""/>
                  <w10:wrap type="through"/>
                </v:shape>
                <o:OLEObject Type="Embed" ProgID="PBrush" ShapeID="_x0000_s2059" DrawAspect="Content" ObjectID="_1721029116" r:id="rId15"/>
              </w:object>
            </w:r>
          </w:p>
          <w:p w14:paraId="7F0CD8F0" w14:textId="544AE39C" w:rsidR="0046325B" w:rsidRPr="006E2200" w:rsidRDefault="0046325B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object w:dxaOrig="9615" w:dyaOrig="3195" w14:anchorId="01311DA5">
                <v:shape id="_x0000_i1029" type="#_x0000_t75" style="width:422.25pt;height:140.25pt" o:ole="">
                  <v:imagedata r:id="rId16" o:title=""/>
                </v:shape>
                <o:OLEObject Type="Embed" ProgID="PBrush" ShapeID="_x0000_i1029" DrawAspect="Content" ObjectID="_1721029112" r:id="rId17"/>
              </w:object>
            </w:r>
          </w:p>
        </w:tc>
      </w:tr>
      <w:tr w:rsidR="00933CA6" w:rsidRPr="006E2200" w14:paraId="65FB2858" w14:textId="77777777" w:rsidTr="00C46A06">
        <w:trPr>
          <w:trHeight w:val="237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87B33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 xml:space="preserve">9. </w:t>
            </w:r>
            <w:r w:rsidRPr="006E2200">
              <w:rPr>
                <w:rFonts w:ascii="Arial" w:hAnsi="Arial" w:cs="Arial"/>
                <w:b/>
                <w:bCs/>
              </w:rPr>
              <w:t>DESCRIÇÃO DA SOLUÇÃO COMO UM TODO</w:t>
            </w:r>
          </w:p>
        </w:tc>
      </w:tr>
      <w:tr w:rsidR="00933CA6" w:rsidRPr="006E2200" w14:paraId="2B3DDB01" w14:textId="77777777" w:rsidTr="007C1DE3">
        <w:trPr>
          <w:trHeight w:val="1096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982B3" w14:textId="04A6CD30" w:rsidR="0046325B" w:rsidRPr="006E2200" w:rsidRDefault="00C46A06" w:rsidP="006E2200">
            <w:pPr>
              <w:pStyle w:val="Default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46325B" w:rsidRPr="006E2200">
              <w:rPr>
                <w:rFonts w:ascii="Arial" w:hAnsi="Arial" w:cs="Arial"/>
              </w:rPr>
              <w:t>Todo o material empregado na obra deverá receber aprovação da fiscalização antes de ser utilizado. No caso de o construtor substituir materiais ou serviços que constam nesta especificação, deverá apresentar memorial descritivo, memorial justificativo para sua utilização e a composição orçamentária completa, que permita comparação com materiais e/ ou serviços semelhantes. Os serviços e materiais serão executados em conformidade com as Técnicas da Associação Brasileira de Normas Técnicas- ABNT.</w:t>
            </w:r>
          </w:p>
          <w:p w14:paraId="6867E391" w14:textId="5875A398" w:rsidR="0046325B" w:rsidRPr="006E2200" w:rsidRDefault="00C46A06" w:rsidP="006E2200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46325B" w:rsidRPr="006E2200">
              <w:rPr>
                <w:rFonts w:ascii="Arial" w:hAnsi="Arial" w:cs="Arial"/>
              </w:rPr>
              <w:t>Todas as etapas da referida obra deverão obedecer às especificações técnicas contidas no memorial descritivo e Cronograma Físico / Financeiro.</w:t>
            </w:r>
          </w:p>
          <w:p w14:paraId="6F47A97C" w14:textId="5978A865" w:rsidR="00933CA6" w:rsidRPr="006E2200" w:rsidRDefault="00C46A06" w:rsidP="006E2200">
            <w:pPr>
              <w:spacing w:line="360" w:lineRule="auto"/>
              <w:jc w:val="both"/>
              <w:rPr>
                <w:rFonts w:ascii="Arial" w:eastAsia="SimSun" w:hAnsi="Arial" w:cs="Arial"/>
                <w:iCs/>
                <w:kern w:val="3"/>
                <w:lang w:eastAsia="zh-CN" w:bidi="hi-IN"/>
              </w:rPr>
            </w:pPr>
            <w:r>
              <w:rPr>
                <w:rFonts w:ascii="Arial" w:eastAsia="SimSun" w:hAnsi="Arial" w:cs="Arial"/>
                <w:iCs/>
                <w:kern w:val="3"/>
                <w:lang w:eastAsia="zh-CN" w:bidi="hi-IN"/>
              </w:rPr>
              <w:t xml:space="preserve">     </w:t>
            </w:r>
            <w:r w:rsidR="0046325B" w:rsidRPr="006E2200">
              <w:rPr>
                <w:rFonts w:ascii="Arial" w:eastAsia="SimSun" w:hAnsi="Arial" w:cs="Arial"/>
                <w:iCs/>
                <w:kern w:val="3"/>
                <w:lang w:eastAsia="zh-CN" w:bidi="hi-IN"/>
              </w:rPr>
              <w:t>Ademais, a objeto irá atender os munícipes e todos que utilizam as vias contempladas, melhorando o trafego de veículos e a segurança.</w:t>
            </w:r>
          </w:p>
        </w:tc>
      </w:tr>
      <w:tr w:rsidR="00933CA6" w:rsidRPr="006E2200" w14:paraId="60528C75" w14:textId="77777777" w:rsidTr="00C46A06">
        <w:trPr>
          <w:trHeight w:val="255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0790FF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10. DEMONSTRATIVO DOS RESULTADOS PRETENDIDOS</w:t>
            </w:r>
          </w:p>
        </w:tc>
      </w:tr>
      <w:tr w:rsidR="00933CA6" w:rsidRPr="006E2200" w14:paraId="5E0C9E4E" w14:textId="77777777" w:rsidTr="007C1DE3">
        <w:trPr>
          <w:trHeight w:val="255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A4D5A4" w14:textId="7669C034" w:rsidR="0046325B" w:rsidRPr="006E2200" w:rsidRDefault="0046325B" w:rsidP="006E2200">
            <w:pPr>
              <w:pStyle w:val="TableContents"/>
              <w:numPr>
                <w:ilvl w:val="0"/>
                <w:numId w:val="6"/>
              </w:numPr>
              <w:spacing w:line="360" w:lineRule="auto"/>
              <w:ind w:left="84" w:firstLine="0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Isonomia;</w:t>
            </w:r>
          </w:p>
          <w:p w14:paraId="0FA4C86D" w14:textId="77777777" w:rsidR="0046325B" w:rsidRPr="006E2200" w:rsidRDefault="0046325B" w:rsidP="006E2200">
            <w:pPr>
              <w:pStyle w:val="TableContents"/>
              <w:numPr>
                <w:ilvl w:val="0"/>
                <w:numId w:val="6"/>
              </w:numPr>
              <w:spacing w:line="360" w:lineRule="auto"/>
              <w:ind w:left="84" w:firstLine="0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Desenvolvimento social;</w:t>
            </w:r>
          </w:p>
          <w:p w14:paraId="10DAE1B0" w14:textId="60BBF074" w:rsidR="0046325B" w:rsidRPr="006E2200" w:rsidRDefault="0046325B" w:rsidP="006E2200">
            <w:pPr>
              <w:pStyle w:val="TableContents"/>
              <w:numPr>
                <w:ilvl w:val="0"/>
                <w:numId w:val="6"/>
              </w:numPr>
              <w:spacing w:line="360" w:lineRule="auto"/>
              <w:ind w:left="84" w:firstLine="0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Melhoria no tráfego;</w:t>
            </w:r>
          </w:p>
          <w:p w14:paraId="3810DECD" w14:textId="77777777" w:rsidR="0046325B" w:rsidRPr="006E2200" w:rsidRDefault="0046325B" w:rsidP="006E2200">
            <w:pPr>
              <w:pStyle w:val="TableContents"/>
              <w:numPr>
                <w:ilvl w:val="0"/>
                <w:numId w:val="6"/>
              </w:numPr>
              <w:spacing w:line="360" w:lineRule="auto"/>
              <w:ind w:left="84" w:firstLine="0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Evitar doenças;</w:t>
            </w:r>
          </w:p>
          <w:p w14:paraId="006D267A" w14:textId="77777777" w:rsidR="00373AA7" w:rsidRPr="006E2200" w:rsidRDefault="0046325B" w:rsidP="006E2200">
            <w:pPr>
              <w:pStyle w:val="TableContents"/>
              <w:numPr>
                <w:ilvl w:val="0"/>
                <w:numId w:val="6"/>
              </w:numPr>
              <w:spacing w:line="360" w:lineRule="auto"/>
              <w:ind w:left="84" w:firstLine="0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Valorização da localidade;</w:t>
            </w:r>
          </w:p>
          <w:p w14:paraId="3C3F28CA" w14:textId="50DEB394" w:rsidR="0046325B" w:rsidRPr="006E2200" w:rsidRDefault="0046325B" w:rsidP="006E2200">
            <w:pPr>
              <w:pStyle w:val="TableContents"/>
              <w:numPr>
                <w:ilvl w:val="0"/>
                <w:numId w:val="6"/>
              </w:numPr>
              <w:spacing w:line="360" w:lineRule="auto"/>
              <w:ind w:left="84" w:firstLine="0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Diminuir o gasto com manutenções.</w:t>
            </w:r>
          </w:p>
        </w:tc>
      </w:tr>
      <w:tr w:rsidR="00933CA6" w:rsidRPr="006E2200" w14:paraId="252C9BCF" w14:textId="77777777" w:rsidTr="00C46A06">
        <w:trPr>
          <w:trHeight w:val="255"/>
          <w:jc w:val="center"/>
        </w:trPr>
        <w:tc>
          <w:tcPr>
            <w:tcW w:w="856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20528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11. JUSTIFICATIVA PARA O PARCELAMENTO OU NÃO DA SOLUÇÃO</w:t>
            </w:r>
          </w:p>
        </w:tc>
      </w:tr>
      <w:tr w:rsidR="00933CA6" w:rsidRPr="006E2200" w14:paraId="5DC42507" w14:textId="77777777" w:rsidTr="007C1DE3">
        <w:trPr>
          <w:trHeight w:val="677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840B1B" w14:textId="77777777" w:rsidR="00CC3150" w:rsidRDefault="00C46A06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CC3150" w:rsidRPr="006E2200">
              <w:rPr>
                <w:rFonts w:ascii="Arial" w:hAnsi="Arial" w:cs="Arial"/>
              </w:rPr>
              <w:t>Após análises, optou-se pelo não parcelamento da solução, tendo em vista que se</w:t>
            </w:r>
            <w:r w:rsidR="00BD2C5D" w:rsidRPr="006E2200">
              <w:rPr>
                <w:rFonts w:ascii="Arial" w:hAnsi="Arial" w:cs="Arial"/>
              </w:rPr>
              <w:t xml:space="preserve"> trata de prestação de serviço.</w:t>
            </w:r>
          </w:p>
          <w:p w14:paraId="42D418B1" w14:textId="5EC00B72" w:rsidR="00C46A06" w:rsidRPr="006E2200" w:rsidRDefault="00C46A06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33CA6" w:rsidRPr="006E2200" w14:paraId="08C93A56" w14:textId="77777777" w:rsidTr="00C46A06">
        <w:trPr>
          <w:trHeight w:val="110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D5881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</w:rPr>
              <w:t>12. PROVIDÊNCIA PARA ADEQUAÇÃO DO AMBIENTE DO ÓRGÃO</w:t>
            </w:r>
          </w:p>
        </w:tc>
      </w:tr>
      <w:tr w:rsidR="00933CA6" w:rsidRPr="006E2200" w14:paraId="26D96531" w14:textId="77777777" w:rsidTr="007C1DE3">
        <w:trPr>
          <w:trHeight w:val="370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F97A4" w14:textId="2C02E088" w:rsidR="00933CA6" w:rsidRPr="006E2200" w:rsidRDefault="006A5A50" w:rsidP="006E220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4507D" w:rsidRPr="006E2200">
              <w:rPr>
                <w:rFonts w:ascii="Arial" w:hAnsi="Arial" w:cs="Arial"/>
              </w:rPr>
              <w:t>Não há necessidade de adequação do ambiente físico.</w:t>
            </w:r>
          </w:p>
        </w:tc>
      </w:tr>
      <w:tr w:rsidR="00933CA6" w:rsidRPr="006E2200" w14:paraId="495C1DC5" w14:textId="77777777" w:rsidTr="00C46A06">
        <w:trPr>
          <w:trHeight w:val="258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BD0F4" w14:textId="77777777" w:rsidR="00933CA6" w:rsidRPr="006E2200" w:rsidRDefault="00933CA6" w:rsidP="00C46A06">
            <w:pPr>
              <w:pStyle w:val="TableContents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/>
              </w:rPr>
              <w:t>13. CONTRATAÇÕES CORRELATAS</w:t>
            </w:r>
          </w:p>
        </w:tc>
      </w:tr>
      <w:tr w:rsidR="00933CA6" w:rsidRPr="006E2200" w14:paraId="45FE9B70" w14:textId="77777777" w:rsidTr="007C1DE3">
        <w:trPr>
          <w:trHeight w:val="370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7F229" w14:textId="77777777" w:rsidR="006A5A50" w:rsidRDefault="006A5A50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  </w:t>
            </w:r>
            <w:r w:rsidR="00504B3E" w:rsidRPr="006E2200">
              <w:rPr>
                <w:rFonts w:ascii="Arial" w:hAnsi="Arial" w:cs="Arial"/>
                <w:iCs/>
              </w:rPr>
              <w:t xml:space="preserve">De acordo com item 2.5.3 deste estudo </w:t>
            </w:r>
          </w:p>
          <w:p w14:paraId="035098B2" w14:textId="2F3C97B6" w:rsidR="00933CA6" w:rsidRPr="006E2200" w:rsidRDefault="006A5A50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    </w:t>
            </w:r>
            <w:r w:rsidR="00504B3E" w:rsidRPr="006E2200">
              <w:rPr>
                <w:rFonts w:ascii="Arial" w:hAnsi="Arial" w:cs="Arial"/>
                <w:iCs/>
              </w:rPr>
              <w:t xml:space="preserve">– </w:t>
            </w:r>
            <w:r w:rsidRPr="006E2200">
              <w:rPr>
                <w:rFonts w:ascii="Arial" w:hAnsi="Arial" w:cs="Arial"/>
                <w:iCs/>
              </w:rPr>
              <w:t>Não</w:t>
            </w:r>
            <w:r w:rsidR="00504B3E" w:rsidRPr="006E2200">
              <w:rPr>
                <w:rFonts w:ascii="Arial" w:hAnsi="Arial" w:cs="Arial"/>
                <w:iCs/>
              </w:rPr>
              <w:t xml:space="preserve"> se aplica.</w:t>
            </w:r>
          </w:p>
        </w:tc>
      </w:tr>
      <w:tr w:rsidR="00933CA6" w:rsidRPr="006E2200" w14:paraId="6C02DF54" w14:textId="77777777" w:rsidTr="00C46A06">
        <w:trPr>
          <w:trHeight w:val="236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DE910" w14:textId="77777777" w:rsidR="00933CA6" w:rsidRPr="006E2200" w:rsidRDefault="00933CA6" w:rsidP="00C46A06">
            <w:pPr>
              <w:pStyle w:val="TableContents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/>
              </w:rPr>
              <w:t>14. DO GERENCIAMENTO DE RISCOS</w:t>
            </w:r>
          </w:p>
        </w:tc>
      </w:tr>
      <w:tr w:rsidR="00933CA6" w:rsidRPr="006E2200" w14:paraId="4E2E38EA" w14:textId="77777777" w:rsidTr="00614AA6">
        <w:trPr>
          <w:trHeight w:val="1038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D6436" w14:textId="77777777" w:rsidR="006A5A50" w:rsidRDefault="006A5A50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  <w:p w14:paraId="0CFB00D6" w14:textId="3831441D" w:rsidR="00933CA6" w:rsidRPr="006E2200" w:rsidRDefault="006A5A50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933CA6" w:rsidRPr="006E2200">
              <w:rPr>
                <w:rFonts w:ascii="Arial" w:hAnsi="Arial" w:cs="Arial"/>
              </w:rPr>
              <w:t>Após análise do objeto em sede de ETP’s, a equipe provisória de planejamento identificou alguns riscos que originaram as contingências respectivas, conforme lançado no mapa de riscos a seguir:</w:t>
            </w:r>
          </w:p>
          <w:p w14:paraId="145BCC57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 xml:space="preserve">(MAPA DE RISCO DE ACORDO COM O OBJETO – AQUISIÇÃO/CONTRATAÇÃO). </w:t>
            </w:r>
          </w:p>
          <w:p w14:paraId="20BADABB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43"/>
              <w:gridCol w:w="4316"/>
            </w:tblGrid>
            <w:tr w:rsidR="0046325B" w:rsidRPr="006E2200" w14:paraId="7AA5C7ED" w14:textId="77777777" w:rsidTr="00E6178E">
              <w:tc>
                <w:tcPr>
                  <w:tcW w:w="4043" w:type="dxa"/>
                  <w:shd w:val="clear" w:color="auto" w:fill="A8D08D" w:themeFill="accent6" w:themeFillTint="99"/>
                  <w:vAlign w:val="center"/>
                </w:tcPr>
                <w:p w14:paraId="71B363B4" w14:textId="77777777" w:rsidR="0046325B" w:rsidRPr="006E2200" w:rsidRDefault="0046325B" w:rsidP="00C46A06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6E2200">
                    <w:rPr>
                      <w:rFonts w:ascii="Arial" w:hAnsi="Arial" w:cs="Arial"/>
                      <w:b/>
                    </w:rPr>
                    <w:t>RISCOS IDENTIFICADOS</w:t>
                  </w:r>
                </w:p>
              </w:tc>
              <w:tc>
                <w:tcPr>
                  <w:tcW w:w="4316" w:type="dxa"/>
                  <w:shd w:val="clear" w:color="auto" w:fill="A8D08D" w:themeFill="accent6" w:themeFillTint="99"/>
                  <w:vAlign w:val="center"/>
                </w:tcPr>
                <w:p w14:paraId="0A04F132" w14:textId="77777777" w:rsidR="0046325B" w:rsidRPr="006E2200" w:rsidRDefault="0046325B" w:rsidP="00C46A06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6E2200">
                    <w:rPr>
                      <w:rFonts w:ascii="Arial" w:hAnsi="Arial" w:cs="Arial"/>
                      <w:b/>
                    </w:rPr>
                    <w:t>AÇÕES MITIGADORAS SUGERIDAS</w:t>
                  </w:r>
                </w:p>
              </w:tc>
            </w:tr>
            <w:tr w:rsidR="0046325B" w:rsidRPr="006E2200" w14:paraId="2282ADB1" w14:textId="77777777" w:rsidTr="00E6178E">
              <w:tc>
                <w:tcPr>
                  <w:tcW w:w="4043" w:type="dxa"/>
                  <w:vAlign w:val="center"/>
                </w:tcPr>
                <w:p w14:paraId="405CFB81" w14:textId="4A295F20" w:rsidR="00E6178E" w:rsidRDefault="0046325B" w:rsidP="00E6178E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Condições climáticas</w:t>
                  </w:r>
                </w:p>
                <w:p w14:paraId="44F3DB37" w14:textId="2C227130" w:rsidR="0046325B" w:rsidRPr="006E2200" w:rsidRDefault="0046325B" w:rsidP="00E6178E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(atraso –chuvas)</w:t>
                  </w:r>
                </w:p>
              </w:tc>
              <w:tc>
                <w:tcPr>
                  <w:tcW w:w="4316" w:type="dxa"/>
                  <w:vAlign w:val="center"/>
                </w:tcPr>
                <w:p w14:paraId="5A2D9A3B" w14:textId="77777777" w:rsidR="0046325B" w:rsidRPr="006E2200" w:rsidRDefault="0046325B" w:rsidP="006E2200">
                  <w:pPr>
                    <w:pStyle w:val="TableContents"/>
                    <w:spacing w:line="360" w:lineRule="auto"/>
                    <w:ind w:right="34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Recomenda-se a utilização do diário de obras - RDO</w:t>
                  </w:r>
                  <w:r w:rsidRPr="006E2200">
                    <w:rPr>
                      <w:rStyle w:val="Refdenotaderodap"/>
                      <w:rFonts w:ascii="Arial" w:hAnsi="Arial" w:cs="Arial"/>
                    </w:rPr>
                    <w:footnoteReference w:id="1"/>
                  </w:r>
                  <w:r w:rsidRPr="006E2200">
                    <w:rPr>
                      <w:rFonts w:ascii="Arial" w:hAnsi="Arial" w:cs="Arial"/>
                    </w:rPr>
                    <w:t>, bem como a fiscalização por parte da contratante.</w:t>
                  </w:r>
                </w:p>
              </w:tc>
            </w:tr>
            <w:tr w:rsidR="0046325B" w:rsidRPr="006E2200" w14:paraId="376AA827" w14:textId="77777777" w:rsidTr="00E6178E">
              <w:tc>
                <w:tcPr>
                  <w:tcW w:w="4043" w:type="dxa"/>
                  <w:vAlign w:val="center"/>
                </w:tcPr>
                <w:p w14:paraId="0A4E1421" w14:textId="77777777" w:rsidR="0046325B" w:rsidRPr="006E2200" w:rsidRDefault="0046325B" w:rsidP="00E6178E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Atraso para execução dos serviços</w:t>
                  </w:r>
                </w:p>
              </w:tc>
              <w:tc>
                <w:tcPr>
                  <w:tcW w:w="4316" w:type="dxa"/>
                  <w:vAlign w:val="center"/>
                </w:tcPr>
                <w:p w14:paraId="7066EBA2" w14:textId="77777777" w:rsidR="0046325B" w:rsidRPr="006E2200" w:rsidRDefault="0046325B" w:rsidP="006E2200">
                  <w:pPr>
                    <w:pStyle w:val="TableContents"/>
                    <w:spacing w:line="360" w:lineRule="auto"/>
                    <w:ind w:right="34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Deverá seguir o cronograma físico financeiro e fiscalização da contratante.</w:t>
                  </w:r>
                </w:p>
              </w:tc>
            </w:tr>
            <w:tr w:rsidR="0046325B" w:rsidRPr="006E2200" w14:paraId="0D269972" w14:textId="77777777" w:rsidTr="00E6178E">
              <w:tc>
                <w:tcPr>
                  <w:tcW w:w="4043" w:type="dxa"/>
                  <w:vAlign w:val="center"/>
                </w:tcPr>
                <w:p w14:paraId="11C1B537" w14:textId="77777777" w:rsidR="0046325B" w:rsidRPr="006E2200" w:rsidRDefault="0046325B" w:rsidP="00E6178E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Quebra/Interrupção do serviço</w:t>
                  </w:r>
                </w:p>
              </w:tc>
              <w:tc>
                <w:tcPr>
                  <w:tcW w:w="4316" w:type="dxa"/>
                  <w:vAlign w:val="center"/>
                </w:tcPr>
                <w:p w14:paraId="4F51B8AD" w14:textId="77777777" w:rsidR="0046325B" w:rsidRPr="006E2200" w:rsidRDefault="0046325B" w:rsidP="006E2200">
                  <w:pPr>
                    <w:pStyle w:val="TableContents"/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Recomenda-se que a contratante disponha de máquinas e/ou equipamentos reserva para a substituição.</w:t>
                  </w:r>
                </w:p>
              </w:tc>
            </w:tr>
            <w:tr w:rsidR="0046325B" w:rsidRPr="006E2200" w14:paraId="6819E6D8" w14:textId="77777777" w:rsidTr="00E6178E">
              <w:tc>
                <w:tcPr>
                  <w:tcW w:w="4043" w:type="dxa"/>
                  <w:vAlign w:val="center"/>
                </w:tcPr>
                <w:p w14:paraId="1CD960AA" w14:textId="77777777" w:rsidR="0046325B" w:rsidRPr="006E2200" w:rsidRDefault="0046325B" w:rsidP="00E6178E">
                  <w:pPr>
                    <w:pStyle w:val="TableContents"/>
                    <w:spacing w:line="360" w:lineRule="auto"/>
                    <w:jc w:val="center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Acidentes de Trabalho</w:t>
                  </w:r>
                </w:p>
              </w:tc>
              <w:tc>
                <w:tcPr>
                  <w:tcW w:w="4316" w:type="dxa"/>
                  <w:vAlign w:val="center"/>
                </w:tcPr>
                <w:p w14:paraId="5A5E20B7" w14:textId="77777777" w:rsidR="0046325B" w:rsidRPr="006E2200" w:rsidRDefault="0046325B" w:rsidP="006E2200">
                  <w:pPr>
                    <w:pStyle w:val="TableContents"/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A contratante deve fornecer os equipamentos de segurança do trabalho, bem como fazer cumprir as normas regulamentadoras no que tange ao objeto.</w:t>
                  </w:r>
                </w:p>
              </w:tc>
            </w:tr>
            <w:tr w:rsidR="0046325B" w:rsidRPr="006E2200" w14:paraId="0998F70F" w14:textId="77777777" w:rsidTr="00E6178E">
              <w:tc>
                <w:tcPr>
                  <w:tcW w:w="4043" w:type="dxa"/>
                  <w:vAlign w:val="center"/>
                </w:tcPr>
                <w:p w14:paraId="32D661E5" w14:textId="45F65057" w:rsidR="0046325B" w:rsidRPr="006E2200" w:rsidRDefault="0046325B" w:rsidP="006E2200">
                  <w:pPr>
                    <w:pStyle w:val="TableContents"/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</w:rPr>
                    <w:t>Ineficiência do serviço prestado</w:t>
                  </w:r>
                </w:p>
              </w:tc>
              <w:tc>
                <w:tcPr>
                  <w:tcW w:w="4316" w:type="dxa"/>
                  <w:vAlign w:val="center"/>
                </w:tcPr>
                <w:p w14:paraId="657661F6" w14:textId="4380E484" w:rsidR="0046325B" w:rsidRPr="006E2200" w:rsidRDefault="0046325B" w:rsidP="006E2200">
                  <w:pPr>
                    <w:pStyle w:val="TableContents"/>
                    <w:spacing w:line="360" w:lineRule="auto"/>
                    <w:jc w:val="both"/>
                    <w:rPr>
                      <w:rFonts w:ascii="Arial" w:hAnsi="Arial" w:cs="Arial"/>
                    </w:rPr>
                  </w:pPr>
                  <w:r w:rsidRPr="006E2200">
                    <w:rPr>
                      <w:rFonts w:ascii="Arial" w:hAnsi="Arial" w:cs="Arial"/>
                      <w:lang w:eastAsia="en-US"/>
                    </w:rPr>
                    <w:t>A contratada deverá após o término da obra, apresentar a contratante o ensaio (controle tecnológico de pavimento) por intermédio de uma empresa legalizada.</w:t>
                  </w:r>
                </w:p>
              </w:tc>
            </w:tr>
            <w:tr w:rsidR="00E6178E" w:rsidRPr="006E2200" w14:paraId="574D54A4" w14:textId="77777777" w:rsidTr="005A5D77">
              <w:tc>
                <w:tcPr>
                  <w:tcW w:w="8359" w:type="dxa"/>
                  <w:gridSpan w:val="2"/>
                  <w:vAlign w:val="center"/>
                </w:tcPr>
                <w:p w14:paraId="57724EFE" w14:textId="77777777" w:rsidR="00E6178E" w:rsidRPr="006E2200" w:rsidRDefault="00E6178E" w:rsidP="006E2200">
                  <w:pPr>
                    <w:pStyle w:val="TableContents"/>
                    <w:spacing w:line="360" w:lineRule="auto"/>
                    <w:jc w:val="both"/>
                    <w:rPr>
                      <w:rFonts w:ascii="Arial" w:hAnsi="Arial" w:cs="Arial"/>
                      <w:lang w:eastAsia="en-US"/>
                    </w:rPr>
                  </w:pPr>
                </w:p>
              </w:tc>
            </w:tr>
          </w:tbl>
          <w:p w14:paraId="05CE15FD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933CA6" w:rsidRPr="006E2200" w14:paraId="64FB6D95" w14:textId="77777777" w:rsidTr="00E6178E">
        <w:trPr>
          <w:trHeight w:val="194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4" w:space="0" w:color="auto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A5713" w14:textId="77777777" w:rsidR="00933CA6" w:rsidRPr="006E2200" w:rsidRDefault="00933CA6" w:rsidP="00E6178E">
            <w:pPr>
              <w:pStyle w:val="TableContents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  <w:b/>
              </w:rPr>
              <w:t>15. DESCRIÇÃO DE POSSÍVEIS IMPACTOS AMBIENTAIS</w:t>
            </w:r>
          </w:p>
        </w:tc>
      </w:tr>
      <w:tr w:rsidR="00933CA6" w:rsidRPr="006E2200" w14:paraId="7131A895" w14:textId="77777777" w:rsidTr="007C1DE3">
        <w:trPr>
          <w:trHeight w:val="945"/>
          <w:jc w:val="center"/>
        </w:trPr>
        <w:tc>
          <w:tcPr>
            <w:tcW w:w="8569" w:type="dxa"/>
            <w:tcBorders>
              <w:top w:val="single" w:sz="4" w:space="0" w:color="auto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08C2D" w14:textId="651029CD" w:rsidR="00CC3150" w:rsidRPr="006E2200" w:rsidRDefault="00E6178E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     </w:t>
            </w:r>
            <w:r w:rsidR="00CC3150" w:rsidRPr="006E2200">
              <w:rPr>
                <w:rFonts w:ascii="Arial" w:hAnsi="Arial" w:cs="Arial"/>
                <w:color w:val="202124"/>
                <w:shd w:val="clear" w:color="auto" w:fill="FFFFFF"/>
              </w:rPr>
              <w:t>Os </w:t>
            </w:r>
            <w:r w:rsidR="00CC3150" w:rsidRPr="006E2200">
              <w:rPr>
                <w:rFonts w:ascii="Arial" w:hAnsi="Arial" w:cs="Arial"/>
                <w:bCs/>
                <w:color w:val="202124"/>
                <w:shd w:val="clear" w:color="auto" w:fill="FFFFFF"/>
              </w:rPr>
              <w:t>impactos ambientais na construção</w:t>
            </w:r>
            <w:r w:rsidR="00CC3150" w:rsidRPr="006E2200">
              <w:rPr>
                <w:rFonts w:ascii="Arial" w:hAnsi="Arial" w:cs="Arial"/>
                <w:color w:val="202124"/>
                <w:shd w:val="clear" w:color="auto" w:fill="FFFFFF"/>
              </w:rPr>
              <w:t> civil podem ocorrer durante o desenvolvimento da obra e principalmente depois que a obra estiver pronta.</w:t>
            </w:r>
            <w:r w:rsidR="00B374D8" w:rsidRPr="006E2200">
              <w:rPr>
                <w:rFonts w:ascii="Arial" w:hAnsi="Arial" w:cs="Arial"/>
                <w:color w:val="202124"/>
                <w:shd w:val="clear" w:color="auto" w:fill="FFFFFF"/>
              </w:rPr>
              <w:t xml:space="preserve"> Nesse sentido podemos destacar:</w:t>
            </w:r>
          </w:p>
          <w:p w14:paraId="049D342C" w14:textId="4699501F" w:rsidR="00B374D8" w:rsidRPr="006E2200" w:rsidRDefault="00B374D8" w:rsidP="006E2200">
            <w:pPr>
              <w:pStyle w:val="TableContents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 w:rsidRPr="006E2200">
              <w:rPr>
                <w:rFonts w:ascii="Arial" w:hAnsi="Arial" w:cs="Arial"/>
                <w:color w:val="202124"/>
                <w:shd w:val="clear" w:color="auto" w:fill="FFFFFF"/>
              </w:rPr>
              <w:t>Poluição;</w:t>
            </w:r>
          </w:p>
          <w:p w14:paraId="02A384B1" w14:textId="77777777" w:rsidR="00B374D8" w:rsidRPr="006E2200" w:rsidRDefault="00B374D8" w:rsidP="006E2200">
            <w:pPr>
              <w:pStyle w:val="TableContents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 w:rsidRPr="006E2200">
              <w:rPr>
                <w:rFonts w:ascii="Arial" w:hAnsi="Arial" w:cs="Arial"/>
                <w:color w:val="202124"/>
                <w:shd w:val="clear" w:color="auto" w:fill="FFFFFF"/>
              </w:rPr>
              <w:t>Aumento do consumo de energia;</w:t>
            </w:r>
          </w:p>
          <w:p w14:paraId="0F109B7E" w14:textId="72E35282" w:rsidR="00B374D8" w:rsidRPr="006E2200" w:rsidRDefault="00B374D8" w:rsidP="006E2200">
            <w:pPr>
              <w:pStyle w:val="TableContents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 w:rsidRPr="006E2200">
              <w:rPr>
                <w:rFonts w:ascii="Arial" w:hAnsi="Arial" w:cs="Arial"/>
                <w:color w:val="202124"/>
                <w:shd w:val="clear" w:color="auto" w:fill="FFFFFF"/>
              </w:rPr>
              <w:t>Geração de resíduos;</w:t>
            </w:r>
          </w:p>
          <w:p w14:paraId="52A29528" w14:textId="06A7B924" w:rsidR="00B374D8" w:rsidRPr="006E2200" w:rsidRDefault="00B374D8" w:rsidP="006E2200">
            <w:pPr>
              <w:pStyle w:val="TableContents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 w:rsidRPr="006E2200">
              <w:rPr>
                <w:rFonts w:ascii="Arial" w:hAnsi="Arial" w:cs="Arial"/>
                <w:color w:val="202124"/>
                <w:shd w:val="clear" w:color="auto" w:fill="FFFFFF"/>
              </w:rPr>
              <w:t>Desperdício de água.</w:t>
            </w:r>
          </w:p>
          <w:p w14:paraId="0421FC4E" w14:textId="5AA5ABEA" w:rsidR="00B374D8" w:rsidRPr="006E2200" w:rsidRDefault="00E6178E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     </w:t>
            </w:r>
            <w:r w:rsidR="00B374D8" w:rsidRPr="006E2200">
              <w:rPr>
                <w:rFonts w:ascii="Arial" w:hAnsi="Arial" w:cs="Arial"/>
                <w:color w:val="202124"/>
                <w:shd w:val="clear" w:color="auto" w:fill="FFFFFF"/>
              </w:rPr>
              <w:t>Sendo assim, com o intuito de mitigar os possíveis impactos, é recomendado que a futura contratada seja conhecedora dos normativos e legislação pertinentes, possua um programa que reduza os impactos ambientais, implemente um programa de prevenção à perdas, bem como um programa de comercialização de resíduos.</w:t>
            </w:r>
          </w:p>
          <w:p w14:paraId="1CA7ECBC" w14:textId="68E78335" w:rsidR="00CC3150" w:rsidRPr="006E2200" w:rsidRDefault="00E6178E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color w:val="202124"/>
                <w:shd w:val="clear" w:color="auto" w:fill="FFFFFF"/>
              </w:rPr>
            </w:pPr>
            <w:r>
              <w:rPr>
                <w:rFonts w:ascii="Arial" w:hAnsi="Arial" w:cs="Arial"/>
                <w:color w:val="202124"/>
                <w:shd w:val="clear" w:color="auto" w:fill="FFFFFF"/>
              </w:rPr>
              <w:t xml:space="preserve">     </w:t>
            </w:r>
            <w:r w:rsidR="00B374D8" w:rsidRPr="006E2200">
              <w:rPr>
                <w:rFonts w:ascii="Arial" w:hAnsi="Arial" w:cs="Arial"/>
                <w:color w:val="202124"/>
                <w:shd w:val="clear" w:color="auto" w:fill="FFFFFF"/>
              </w:rPr>
              <w:t xml:space="preserve">Ademais, cabe a contratante observar </w:t>
            </w:r>
            <w:r w:rsidRPr="006E2200">
              <w:rPr>
                <w:rFonts w:ascii="Arial" w:hAnsi="Arial" w:cs="Arial"/>
                <w:color w:val="202124"/>
                <w:shd w:val="clear" w:color="auto" w:fill="FFFFFF"/>
              </w:rPr>
              <w:t>as questões</w:t>
            </w:r>
            <w:r w:rsidR="00B374D8" w:rsidRPr="006E2200">
              <w:rPr>
                <w:rFonts w:ascii="Arial" w:hAnsi="Arial" w:cs="Arial"/>
                <w:color w:val="202124"/>
                <w:shd w:val="clear" w:color="auto" w:fill="FFFFFF"/>
              </w:rPr>
              <w:t xml:space="preserve"> quanto </w:t>
            </w:r>
            <w:r w:rsidR="00042BE5" w:rsidRPr="006E2200">
              <w:rPr>
                <w:rFonts w:ascii="Arial" w:hAnsi="Arial" w:cs="Arial"/>
                <w:color w:val="202124"/>
                <w:shd w:val="clear" w:color="auto" w:fill="FFFFFF"/>
              </w:rPr>
              <w:t>ao controle de licenças ambientais, além de fiscalização a mitigação dos riscos ambientais.</w:t>
            </w:r>
          </w:p>
        </w:tc>
      </w:tr>
    </w:tbl>
    <w:p w14:paraId="191D567D" w14:textId="77777777" w:rsidR="00933CA6" w:rsidRPr="006E2200" w:rsidRDefault="00933CA6" w:rsidP="006E2200">
      <w:pPr>
        <w:pStyle w:val="Standard"/>
        <w:spacing w:line="360" w:lineRule="auto"/>
        <w:rPr>
          <w:rFonts w:ascii="Arial" w:hAnsi="Arial" w:cs="Arial"/>
        </w:rPr>
      </w:pPr>
    </w:p>
    <w:tbl>
      <w:tblPr>
        <w:tblW w:w="8560" w:type="dxa"/>
        <w:jc w:val="center"/>
        <w:tblBorders>
          <w:top w:val="single" w:sz="2" w:space="0" w:color="1F4E79" w:themeColor="accent1" w:themeShade="80"/>
          <w:left w:val="single" w:sz="2" w:space="0" w:color="1F4E79" w:themeColor="accent1" w:themeShade="80"/>
          <w:bottom w:val="single" w:sz="4" w:space="0" w:color="auto"/>
          <w:right w:val="single" w:sz="2" w:space="0" w:color="1F4E79" w:themeColor="accent1" w:themeShade="80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0"/>
      </w:tblGrid>
      <w:tr w:rsidR="00933CA6" w:rsidRPr="006E2200" w14:paraId="2E066903" w14:textId="77777777" w:rsidTr="00E6178E">
        <w:trPr>
          <w:trHeight w:val="255"/>
          <w:jc w:val="center"/>
        </w:trPr>
        <w:tc>
          <w:tcPr>
            <w:tcW w:w="8560" w:type="dxa"/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BC4B7" w14:textId="77777777" w:rsidR="00933CA6" w:rsidRPr="006E2200" w:rsidRDefault="00933CA6" w:rsidP="00E6178E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16. DA DECLARAÇÃO DA VIABILIDADE (OU NÃO) DA CONTRATAÇÃO:</w:t>
            </w:r>
          </w:p>
        </w:tc>
      </w:tr>
      <w:tr w:rsidR="00933CA6" w:rsidRPr="006E2200" w14:paraId="6F5599D1" w14:textId="77777777" w:rsidTr="00E6178E">
        <w:trPr>
          <w:trHeight w:val="1215"/>
          <w:jc w:val="center"/>
        </w:trPr>
        <w:tc>
          <w:tcPr>
            <w:tcW w:w="8560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2D36B" w14:textId="3B29724F" w:rsidR="00933CA6" w:rsidRPr="006E2200" w:rsidRDefault="00933CA6" w:rsidP="006E2200">
            <w:pPr>
              <w:pStyle w:val="Standard"/>
              <w:spacing w:line="360" w:lineRule="auto"/>
              <w:jc w:val="both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 xml:space="preserve">Com base no presente estudo técnico </w:t>
            </w:r>
            <w:r w:rsidRPr="006E2200">
              <w:rPr>
                <w:rFonts w:ascii="Arial" w:hAnsi="Arial" w:cs="Arial"/>
                <w:b/>
                <w:bCs/>
              </w:rPr>
              <w:t>DECLARAMOS</w:t>
            </w:r>
            <w:r w:rsidRPr="006E2200">
              <w:rPr>
                <w:rFonts w:ascii="Arial" w:hAnsi="Arial" w:cs="Arial"/>
              </w:rPr>
              <w:t xml:space="preserve"> A VIABILIDADE da contratação nos termo</w:t>
            </w:r>
            <w:r w:rsidR="00042BE5" w:rsidRPr="006E2200">
              <w:rPr>
                <w:rFonts w:ascii="Arial" w:hAnsi="Arial" w:cs="Arial"/>
              </w:rPr>
              <w:t>s solicitados n</w:t>
            </w:r>
            <w:r w:rsidR="00DC3D5D" w:rsidRPr="006E2200">
              <w:rPr>
                <w:rFonts w:ascii="Arial" w:hAnsi="Arial" w:cs="Arial"/>
              </w:rPr>
              <w:t>o</w:t>
            </w:r>
            <w:r w:rsidR="00042BE5" w:rsidRPr="006E2200">
              <w:rPr>
                <w:rFonts w:ascii="Arial" w:hAnsi="Arial" w:cs="Arial"/>
              </w:rPr>
              <w:t xml:space="preserve"> respectiv</w:t>
            </w:r>
            <w:r w:rsidR="00D104C4" w:rsidRPr="006E2200">
              <w:rPr>
                <w:rFonts w:ascii="Arial" w:hAnsi="Arial" w:cs="Arial"/>
              </w:rPr>
              <w:t>o</w:t>
            </w:r>
            <w:r w:rsidR="00042BE5" w:rsidRPr="006E2200">
              <w:rPr>
                <w:rFonts w:ascii="Arial" w:hAnsi="Arial" w:cs="Arial"/>
              </w:rPr>
              <w:t xml:space="preserve"> </w:t>
            </w:r>
            <w:r w:rsidR="00D104C4" w:rsidRPr="006E2200">
              <w:rPr>
                <w:rFonts w:ascii="Arial" w:hAnsi="Arial" w:cs="Arial"/>
              </w:rPr>
              <w:t>Documento de Formalização da Demanda – DFD.</w:t>
            </w:r>
          </w:p>
        </w:tc>
      </w:tr>
    </w:tbl>
    <w:p w14:paraId="248B579F" w14:textId="77777777" w:rsidR="00933CA6" w:rsidRPr="006E2200" w:rsidRDefault="00933CA6" w:rsidP="006E2200">
      <w:pPr>
        <w:pStyle w:val="Standard"/>
        <w:spacing w:line="360" w:lineRule="auto"/>
        <w:rPr>
          <w:rFonts w:ascii="Arial" w:hAnsi="Arial" w:cs="Arial"/>
        </w:rPr>
      </w:pPr>
    </w:p>
    <w:tbl>
      <w:tblPr>
        <w:tblW w:w="856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8"/>
        <w:gridCol w:w="4253"/>
        <w:gridCol w:w="199"/>
      </w:tblGrid>
      <w:tr w:rsidR="00933CA6" w:rsidRPr="006E2200" w14:paraId="61909B95" w14:textId="77777777" w:rsidTr="00E6178E">
        <w:trPr>
          <w:jc w:val="center"/>
        </w:trPr>
        <w:tc>
          <w:tcPr>
            <w:tcW w:w="8560" w:type="dxa"/>
            <w:gridSpan w:val="3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6CA644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D4083" w14:textId="77777777" w:rsidR="00933CA6" w:rsidRPr="006E2200" w:rsidRDefault="00933CA6" w:rsidP="00E6178E">
            <w:pPr>
              <w:pStyle w:val="TableContents"/>
              <w:jc w:val="both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17. DA EQUIPE TÉCNICA</w:t>
            </w:r>
          </w:p>
        </w:tc>
      </w:tr>
      <w:tr w:rsidR="00933CA6" w:rsidRPr="006E2200" w14:paraId="2EEBEA3C" w14:textId="77777777" w:rsidTr="00E6178E">
        <w:trPr>
          <w:jc w:val="center"/>
        </w:trPr>
        <w:tc>
          <w:tcPr>
            <w:tcW w:w="4108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420B6" w14:textId="77777777" w:rsidR="00933CA6" w:rsidRPr="006E2200" w:rsidRDefault="00933CA6" w:rsidP="006A5A50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  <w:p w14:paraId="76A109AD" w14:textId="43547111" w:rsidR="00933CA6" w:rsidRPr="006E2200" w:rsidRDefault="006A5A50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  <w:r w:rsidRPr="00782793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>___</w:t>
            </w:r>
            <w:r w:rsidRPr="00782793">
              <w:rPr>
                <w:rFonts w:ascii="Arial" w:hAnsi="Arial" w:cs="Arial"/>
              </w:rPr>
              <w:t>_______________</w:t>
            </w:r>
            <w:r w:rsidRPr="00782793">
              <w:rPr>
                <w:rFonts w:ascii="Arial" w:hAnsi="Arial" w:cs="Arial"/>
              </w:rPr>
              <w:br/>
            </w:r>
            <w:r w:rsidRPr="00782793">
              <w:rPr>
                <w:rFonts w:ascii="Arial" w:hAnsi="Arial" w:cs="Arial"/>
                <w:sz w:val="18"/>
                <w:szCs w:val="18"/>
              </w:rPr>
              <w:t>JOSÉ MAURICIO GUITTI TONZAR</w:t>
            </w:r>
            <w:r w:rsidRPr="006E220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53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F77428" w14:textId="77777777" w:rsidR="00933CA6" w:rsidRPr="006E2200" w:rsidRDefault="00933CA6" w:rsidP="006A5A50">
            <w:pPr>
              <w:pStyle w:val="TableContents"/>
              <w:spacing w:line="360" w:lineRule="auto"/>
              <w:rPr>
                <w:rFonts w:ascii="Arial" w:hAnsi="Arial" w:cs="Arial"/>
              </w:rPr>
            </w:pPr>
          </w:p>
          <w:p w14:paraId="6618FEF9" w14:textId="0FE7A9ED" w:rsidR="00933CA6" w:rsidRPr="006E2200" w:rsidRDefault="006A5A50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</w:t>
            </w:r>
            <w:r w:rsidRPr="00782793">
              <w:rPr>
                <w:rFonts w:ascii="Arial" w:hAnsi="Arial" w:cs="Arial"/>
              </w:rPr>
              <w:t>_________________</w:t>
            </w:r>
            <w:r w:rsidRPr="00782793">
              <w:rPr>
                <w:rFonts w:ascii="Arial" w:hAnsi="Arial" w:cs="Arial"/>
              </w:rPr>
              <w:br/>
            </w:r>
            <w:r w:rsidRPr="00782793">
              <w:rPr>
                <w:rFonts w:ascii="Arial" w:hAnsi="Arial" w:cs="Arial"/>
                <w:sz w:val="18"/>
                <w:szCs w:val="18"/>
              </w:rPr>
              <w:t>MARIA LÚCIA ANDRE NIRAKAMI</w:t>
            </w:r>
            <w:r w:rsidRPr="006E220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9" w:type="dxa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FA7204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704C01BF" w14:textId="77777777" w:rsidR="00933CA6" w:rsidRPr="006E2200" w:rsidRDefault="00933CA6" w:rsidP="00E6178E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33CA6" w:rsidRPr="006E2200" w14:paraId="171834A8" w14:textId="77777777" w:rsidTr="00042BE5">
        <w:trPr>
          <w:jc w:val="center"/>
        </w:trPr>
        <w:tc>
          <w:tcPr>
            <w:tcW w:w="8560" w:type="dxa"/>
            <w:gridSpan w:val="3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5BE5D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76441D97" w14:textId="77777777" w:rsidR="00C23F3C" w:rsidRPr="006E2200" w:rsidRDefault="00C23F3C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44E4C2F6" w14:textId="7C308787" w:rsidR="00402967" w:rsidRPr="006A5A50" w:rsidRDefault="00933CA6" w:rsidP="006A5A50">
            <w:pPr>
              <w:pStyle w:val="TableContents"/>
              <w:spacing w:line="360" w:lineRule="auto"/>
              <w:jc w:val="right"/>
              <w:rPr>
                <w:rFonts w:ascii="Arial" w:hAnsi="Arial" w:cs="Arial"/>
                <w:b/>
              </w:rPr>
            </w:pPr>
            <w:r w:rsidRPr="006E2200">
              <w:rPr>
                <w:rFonts w:ascii="Arial" w:hAnsi="Arial" w:cs="Arial"/>
                <w:b/>
                <w:bCs/>
              </w:rPr>
              <w:t>Selvíria/MS,</w:t>
            </w:r>
            <w:r w:rsidRPr="006E2200">
              <w:rPr>
                <w:rFonts w:ascii="Arial" w:hAnsi="Arial" w:cs="Arial"/>
                <w:b/>
              </w:rPr>
              <w:t xml:space="preserve"> ___/___ 20___.</w:t>
            </w:r>
          </w:p>
        </w:tc>
      </w:tr>
      <w:tr w:rsidR="00933CA6" w:rsidRPr="006E2200" w14:paraId="7F6E6D86" w14:textId="77777777" w:rsidTr="00042BE5">
        <w:trPr>
          <w:jc w:val="center"/>
        </w:trPr>
        <w:tc>
          <w:tcPr>
            <w:tcW w:w="8560" w:type="dxa"/>
            <w:gridSpan w:val="3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Style w:val="Tabelacomgrad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440"/>
            </w:tblGrid>
            <w:tr w:rsidR="00E6178E" w14:paraId="6161743B" w14:textId="77777777" w:rsidTr="00E6178E">
              <w:tc>
                <w:tcPr>
                  <w:tcW w:w="8440" w:type="dxa"/>
                  <w:shd w:val="clear" w:color="auto" w:fill="6CA644"/>
                </w:tcPr>
                <w:p w14:paraId="1EA2AA06" w14:textId="611F42A4" w:rsidR="00E6178E" w:rsidRDefault="00E6178E" w:rsidP="006E2200">
                  <w:pPr>
                    <w:pStyle w:val="TableContents"/>
                    <w:spacing w:line="360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6E2200">
                    <w:rPr>
                      <w:rFonts w:ascii="Arial" w:hAnsi="Arial" w:cs="Arial"/>
                      <w:b/>
                      <w:bCs/>
                    </w:rPr>
                    <w:t>18. DA AUTORIZAÇÃO DO SECRETÁRIO DEMANDANTE</w:t>
                  </w:r>
                </w:p>
              </w:tc>
            </w:tr>
          </w:tbl>
          <w:p w14:paraId="64595775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527D02F6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E2200">
              <w:rPr>
                <w:rFonts w:ascii="Arial" w:hAnsi="Arial" w:cs="Arial"/>
                <w:bCs/>
              </w:rPr>
              <w:t>Após lido e analisado o relatório de estudo técnico do objeto demandando</w:t>
            </w:r>
            <w:r w:rsidRPr="006E2200">
              <w:rPr>
                <w:rFonts w:ascii="Arial" w:hAnsi="Arial" w:cs="Arial"/>
                <w:b/>
                <w:bCs/>
              </w:rPr>
              <w:t>, concordo e AUTORIZO a Contratação.</w:t>
            </w:r>
          </w:p>
          <w:p w14:paraId="20E780F2" w14:textId="77777777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C4A74C4" w14:textId="25E85674" w:rsidR="00933CA6" w:rsidRPr="006E2200" w:rsidRDefault="00933CA6" w:rsidP="006E2200">
            <w:pPr>
              <w:pStyle w:val="TableContents"/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Cs/>
              </w:rPr>
              <w:t>Declarada a viabilidade da contratação (ou concordando com a alteração sugerida pela equipe do ETP), determino o encaminhamento para a confirmação do valor estimado e finalização da pesquisa de mercado, e ao</w:t>
            </w:r>
            <w:r w:rsidR="00B03C18" w:rsidRPr="006E2200">
              <w:rPr>
                <w:rFonts w:ascii="Arial" w:hAnsi="Arial" w:cs="Arial"/>
                <w:bCs/>
              </w:rPr>
              <w:t>s</w:t>
            </w:r>
            <w:r w:rsidRPr="006E2200">
              <w:rPr>
                <w:rFonts w:ascii="Arial" w:hAnsi="Arial" w:cs="Arial"/>
                <w:bCs/>
              </w:rPr>
              <w:t xml:space="preserve"> trâmite</w:t>
            </w:r>
            <w:r w:rsidR="00B03C18" w:rsidRPr="006E2200">
              <w:rPr>
                <w:rFonts w:ascii="Arial" w:hAnsi="Arial" w:cs="Arial"/>
                <w:bCs/>
              </w:rPr>
              <w:t>s</w:t>
            </w:r>
            <w:r w:rsidRPr="006E2200">
              <w:rPr>
                <w:rFonts w:ascii="Arial" w:hAnsi="Arial" w:cs="Arial"/>
                <w:bCs/>
              </w:rPr>
              <w:t xml:space="preserve"> subsequente</w:t>
            </w:r>
            <w:r w:rsidR="00B03C18" w:rsidRPr="006E2200">
              <w:rPr>
                <w:rFonts w:ascii="Arial" w:hAnsi="Arial" w:cs="Arial"/>
                <w:bCs/>
              </w:rPr>
              <w:t>s</w:t>
            </w:r>
            <w:r w:rsidRPr="006E2200">
              <w:rPr>
                <w:rFonts w:ascii="Arial" w:hAnsi="Arial" w:cs="Arial"/>
                <w:bCs/>
              </w:rPr>
              <w:t>.</w:t>
            </w:r>
          </w:p>
        </w:tc>
      </w:tr>
      <w:tr w:rsidR="00933CA6" w:rsidRPr="006E2200" w14:paraId="6A27D273" w14:textId="77777777" w:rsidTr="00042BE5">
        <w:trPr>
          <w:jc w:val="center"/>
        </w:trPr>
        <w:tc>
          <w:tcPr>
            <w:tcW w:w="8560" w:type="dxa"/>
            <w:gridSpan w:val="3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CA44A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44E79967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03F4DB30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638980F3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2D24D32E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  <w:r w:rsidRPr="006E2200">
              <w:rPr>
                <w:rFonts w:ascii="Arial" w:hAnsi="Arial" w:cs="Arial"/>
              </w:rPr>
              <w:t>____________________________________________</w:t>
            </w:r>
          </w:p>
          <w:p w14:paraId="78C64A93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33CA6" w:rsidRPr="006E2200" w14:paraId="47A6E8C1" w14:textId="77777777" w:rsidTr="00042BE5">
        <w:trPr>
          <w:jc w:val="center"/>
        </w:trPr>
        <w:tc>
          <w:tcPr>
            <w:tcW w:w="8560" w:type="dxa"/>
            <w:gridSpan w:val="3"/>
            <w:tcBorders>
              <w:top w:val="single" w:sz="2" w:space="0" w:color="1F4E79" w:themeColor="accent1" w:themeShade="80"/>
              <w:left w:val="single" w:sz="2" w:space="0" w:color="1F4E79" w:themeColor="accent1" w:themeShade="80"/>
              <w:bottom w:val="single" w:sz="2" w:space="0" w:color="1F4E79" w:themeColor="accent1" w:themeShade="80"/>
              <w:right w:val="single" w:sz="2" w:space="0" w:color="1F4E79" w:themeColor="accent1" w:themeShade="8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17918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5D4F5619" w14:textId="77777777" w:rsidR="00933CA6" w:rsidRPr="006E2200" w:rsidRDefault="00933CA6" w:rsidP="006E2200">
            <w:pPr>
              <w:pStyle w:val="TableContents"/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6E2200">
              <w:rPr>
                <w:rFonts w:ascii="Arial" w:hAnsi="Arial" w:cs="Arial"/>
                <w:b/>
                <w:bCs/>
              </w:rPr>
              <w:t>Selvíria/MS,</w:t>
            </w:r>
            <w:r w:rsidRPr="006E2200">
              <w:rPr>
                <w:rFonts w:ascii="Arial" w:hAnsi="Arial" w:cs="Arial"/>
                <w:b/>
              </w:rPr>
              <w:t xml:space="preserve"> ___/___ 20___.</w:t>
            </w:r>
          </w:p>
        </w:tc>
      </w:tr>
    </w:tbl>
    <w:p w14:paraId="693C0EA0" w14:textId="77777777" w:rsidR="00933CA6" w:rsidRPr="006E2200" w:rsidRDefault="00933CA6" w:rsidP="006E2200">
      <w:pPr>
        <w:pStyle w:val="Standard"/>
        <w:spacing w:line="360" w:lineRule="auto"/>
        <w:rPr>
          <w:rFonts w:ascii="Arial" w:hAnsi="Arial" w:cs="Arial"/>
        </w:rPr>
      </w:pPr>
    </w:p>
    <w:sectPr w:rsidR="00933CA6" w:rsidRPr="006E2200" w:rsidSect="006E220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701" w:right="1134" w:bottom="1134" w:left="1701" w:header="72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8E581" w14:textId="77777777" w:rsidR="00725700" w:rsidRDefault="00725700">
      <w:r>
        <w:separator/>
      </w:r>
    </w:p>
  </w:endnote>
  <w:endnote w:type="continuationSeparator" w:id="0">
    <w:p w14:paraId="5676B4A8" w14:textId="77777777" w:rsidR="00725700" w:rsidRDefault="0072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9828B" w14:textId="77777777" w:rsidR="003A51DA" w:rsidRDefault="003A51D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E445D" w14:textId="77777777" w:rsidR="003A51DA" w:rsidRDefault="003A51D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9CE5C" w14:textId="77777777" w:rsidR="003A51DA" w:rsidRDefault="003A51D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5E9AD" w14:textId="77777777" w:rsidR="00725700" w:rsidRDefault="00725700">
      <w:r>
        <w:separator/>
      </w:r>
    </w:p>
  </w:footnote>
  <w:footnote w:type="continuationSeparator" w:id="0">
    <w:p w14:paraId="1A8DC822" w14:textId="77777777" w:rsidR="00725700" w:rsidRDefault="00725700">
      <w:r>
        <w:continuationSeparator/>
      </w:r>
    </w:p>
  </w:footnote>
  <w:footnote w:id="1">
    <w:p w14:paraId="44B9C88E" w14:textId="77777777" w:rsidR="0046325B" w:rsidRDefault="0046325B" w:rsidP="0046325B">
      <w:pPr>
        <w:pStyle w:val="Textodenotaderodap"/>
      </w:pPr>
      <w:r>
        <w:rPr>
          <w:rStyle w:val="Refdenotaderodap"/>
        </w:rPr>
        <w:footnoteRef/>
      </w:r>
      <w:r>
        <w:t xml:space="preserve"> </w:t>
      </w:r>
      <w:r w:rsidRPr="004E27D6">
        <w:t xml:space="preserve">O </w:t>
      </w:r>
      <w:r w:rsidRPr="004E27D6">
        <w:rPr>
          <w:rFonts w:ascii="Calibri" w:hAnsi="Calibri"/>
        </w:rPr>
        <w:t>Relatório </w:t>
      </w:r>
      <w:r w:rsidRPr="004E27D6">
        <w:rPr>
          <w:rFonts w:ascii="Calibri" w:hAnsi="Calibri"/>
          <w:b/>
          <w:bCs/>
        </w:rPr>
        <w:t>Diário de Obras</w:t>
      </w:r>
      <w:r w:rsidRPr="004E27D6">
        <w:rPr>
          <w:rFonts w:ascii="Calibri" w:hAnsi="Calibri"/>
        </w:rPr>
        <w:t> (RDO) é o documento usado principalmente em </w:t>
      </w:r>
      <w:r w:rsidRPr="004E27D6">
        <w:rPr>
          <w:rFonts w:ascii="Calibri" w:hAnsi="Calibri"/>
          <w:b/>
          <w:bCs/>
        </w:rPr>
        <w:t>obras</w:t>
      </w:r>
      <w:r w:rsidRPr="004E27D6">
        <w:rPr>
          <w:rFonts w:ascii="Calibri" w:hAnsi="Calibri"/>
        </w:rPr>
        <w:t> e projetos de construção, para registrar diariamente informações sobre o dia de trabalho na </w:t>
      </w:r>
      <w:r w:rsidRPr="004E27D6">
        <w:rPr>
          <w:rFonts w:ascii="Calibri" w:hAnsi="Calibri"/>
          <w:b/>
          <w:bCs/>
        </w:rPr>
        <w:t>obra</w:t>
      </w:r>
      <w:r w:rsidRPr="004E27D6">
        <w:rPr>
          <w:rFonts w:ascii="Calibri" w:hAnsi="Calibri"/>
        </w:rPr>
        <w:t>, funciona como uma espécie de memorial do canteiro de </w:t>
      </w:r>
      <w:r w:rsidRPr="004E27D6">
        <w:rPr>
          <w:rFonts w:ascii="Calibri" w:hAnsi="Calibri"/>
          <w:b/>
          <w:bCs/>
        </w:rPr>
        <w:t>obra</w:t>
      </w:r>
      <w:r w:rsidRPr="004E27D6">
        <w:rPr>
          <w:rFonts w:ascii="Calibri" w:hAnsi="Calibri"/>
        </w:rPr>
        <w:t xml:space="preserve">. Link para acesso a maiores informações: </w:t>
      </w:r>
      <w:hyperlink r:id="rId1" w:history="1">
        <w:r w:rsidRPr="004E27D6">
          <w:rPr>
            <w:rStyle w:val="Hyperlink"/>
            <w:rFonts w:ascii="Calibri" w:hAnsi="Calibri"/>
          </w:rPr>
          <w:t>https://diariodeobras.net/o-que-e-relatorio-diario-de-obras.html</w:t>
        </w:r>
      </w:hyperlink>
      <w:r w:rsidRPr="004E27D6">
        <w:rPr>
          <w:rFonts w:ascii="Calibri" w:hAnsi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ADE8B" w14:textId="77777777" w:rsidR="003A51DA" w:rsidRDefault="003A51D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627C" w14:textId="0E936A55" w:rsidR="003A51DA" w:rsidRPr="00722FEA" w:rsidRDefault="003A51DA" w:rsidP="00ED137E">
    <w:pPr>
      <w:pStyle w:val="Cabealho"/>
    </w:pPr>
    <w:r>
      <w:rPr>
        <w:noProof/>
      </w:rPr>
      <w:drawing>
        <wp:inline distT="0" distB="0" distL="0" distR="0" wp14:anchorId="1DAC39DD" wp14:editId="733485A2">
          <wp:extent cx="6124575" cy="1180621"/>
          <wp:effectExtent l="19050" t="0" r="0" b="0"/>
          <wp:docPr id="3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702" cy="11846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3474E" w14:textId="77777777" w:rsidR="003A51DA" w:rsidRDefault="003A51D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575FF"/>
    <w:multiLevelType w:val="hybridMultilevel"/>
    <w:tmpl w:val="FF4EEC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43EC"/>
    <w:multiLevelType w:val="hybridMultilevel"/>
    <w:tmpl w:val="03C016D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66BD4"/>
    <w:multiLevelType w:val="hybridMultilevel"/>
    <w:tmpl w:val="0D2000A4"/>
    <w:lvl w:ilvl="0" w:tplc="EEEA0F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0111121"/>
    <w:multiLevelType w:val="hybridMultilevel"/>
    <w:tmpl w:val="AF98051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821B6"/>
    <w:multiLevelType w:val="hybridMultilevel"/>
    <w:tmpl w:val="11ECD17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D6FE3"/>
    <w:multiLevelType w:val="hybridMultilevel"/>
    <w:tmpl w:val="A5845144"/>
    <w:lvl w:ilvl="0" w:tplc="A6245112">
      <w:start w:val="1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0364B7C"/>
    <w:multiLevelType w:val="hybridMultilevel"/>
    <w:tmpl w:val="238E441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33176"/>
    <w:multiLevelType w:val="hybridMultilevel"/>
    <w:tmpl w:val="8B0CC7C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3C3797"/>
    <w:multiLevelType w:val="hybridMultilevel"/>
    <w:tmpl w:val="964684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5A"/>
    <w:rsid w:val="00005DC6"/>
    <w:rsid w:val="00042BE5"/>
    <w:rsid w:val="00047547"/>
    <w:rsid w:val="0005111E"/>
    <w:rsid w:val="00067EFD"/>
    <w:rsid w:val="00084D20"/>
    <w:rsid w:val="00090230"/>
    <w:rsid w:val="000F0233"/>
    <w:rsid w:val="00114FC6"/>
    <w:rsid w:val="0011696E"/>
    <w:rsid w:val="001E3650"/>
    <w:rsid w:val="001E7FD0"/>
    <w:rsid w:val="001F3B08"/>
    <w:rsid w:val="00206538"/>
    <w:rsid w:val="00251273"/>
    <w:rsid w:val="00252E5A"/>
    <w:rsid w:val="002567D0"/>
    <w:rsid w:val="002626CA"/>
    <w:rsid w:val="00263E6D"/>
    <w:rsid w:val="00264694"/>
    <w:rsid w:val="002762E7"/>
    <w:rsid w:val="002765C5"/>
    <w:rsid w:val="002A3CD7"/>
    <w:rsid w:val="002C1BEF"/>
    <w:rsid w:val="002D7FC8"/>
    <w:rsid w:val="002F18D5"/>
    <w:rsid w:val="003724EB"/>
    <w:rsid w:val="00373AA7"/>
    <w:rsid w:val="003A51DA"/>
    <w:rsid w:val="003E6C6D"/>
    <w:rsid w:val="003E7801"/>
    <w:rsid w:val="00401DEE"/>
    <w:rsid w:val="00402967"/>
    <w:rsid w:val="00427F8D"/>
    <w:rsid w:val="004348DE"/>
    <w:rsid w:val="00436BBB"/>
    <w:rsid w:val="00437118"/>
    <w:rsid w:val="00442C4E"/>
    <w:rsid w:val="00447645"/>
    <w:rsid w:val="00462617"/>
    <w:rsid w:val="0046325B"/>
    <w:rsid w:val="00492F2D"/>
    <w:rsid w:val="00496076"/>
    <w:rsid w:val="004A0178"/>
    <w:rsid w:val="004A06B7"/>
    <w:rsid w:val="004C05C2"/>
    <w:rsid w:val="004C7BD3"/>
    <w:rsid w:val="004F231A"/>
    <w:rsid w:val="00500A6C"/>
    <w:rsid w:val="00504B3E"/>
    <w:rsid w:val="0054507D"/>
    <w:rsid w:val="00586404"/>
    <w:rsid w:val="00592117"/>
    <w:rsid w:val="00596633"/>
    <w:rsid w:val="005C4DB4"/>
    <w:rsid w:val="005F6348"/>
    <w:rsid w:val="00614AA6"/>
    <w:rsid w:val="00620BDF"/>
    <w:rsid w:val="006240ED"/>
    <w:rsid w:val="00642ACA"/>
    <w:rsid w:val="00642C6F"/>
    <w:rsid w:val="00655E9C"/>
    <w:rsid w:val="006A5A50"/>
    <w:rsid w:val="006E2200"/>
    <w:rsid w:val="00702887"/>
    <w:rsid w:val="007028A1"/>
    <w:rsid w:val="00707DC9"/>
    <w:rsid w:val="00725700"/>
    <w:rsid w:val="0074461E"/>
    <w:rsid w:val="00744884"/>
    <w:rsid w:val="00751FD3"/>
    <w:rsid w:val="007658DB"/>
    <w:rsid w:val="00770549"/>
    <w:rsid w:val="007C1DE3"/>
    <w:rsid w:val="007C3391"/>
    <w:rsid w:val="007F17DB"/>
    <w:rsid w:val="007F79F6"/>
    <w:rsid w:val="00824A4E"/>
    <w:rsid w:val="00830545"/>
    <w:rsid w:val="00845AE5"/>
    <w:rsid w:val="00861907"/>
    <w:rsid w:val="00884387"/>
    <w:rsid w:val="008C4635"/>
    <w:rsid w:val="008E36A3"/>
    <w:rsid w:val="008E4D65"/>
    <w:rsid w:val="008F2D37"/>
    <w:rsid w:val="00912EEB"/>
    <w:rsid w:val="00933CA6"/>
    <w:rsid w:val="00970C02"/>
    <w:rsid w:val="00983508"/>
    <w:rsid w:val="009A528F"/>
    <w:rsid w:val="009A6AB7"/>
    <w:rsid w:val="00A30022"/>
    <w:rsid w:val="00A56EB3"/>
    <w:rsid w:val="00A6100D"/>
    <w:rsid w:val="00A93125"/>
    <w:rsid w:val="00A941BC"/>
    <w:rsid w:val="00AA2854"/>
    <w:rsid w:val="00AB72E9"/>
    <w:rsid w:val="00AD57D1"/>
    <w:rsid w:val="00AE3EE8"/>
    <w:rsid w:val="00B03C18"/>
    <w:rsid w:val="00B1022D"/>
    <w:rsid w:val="00B15C9D"/>
    <w:rsid w:val="00B36680"/>
    <w:rsid w:val="00B374D8"/>
    <w:rsid w:val="00B4300E"/>
    <w:rsid w:val="00B50A7F"/>
    <w:rsid w:val="00B51370"/>
    <w:rsid w:val="00BC3148"/>
    <w:rsid w:val="00BD2C5D"/>
    <w:rsid w:val="00BE28DA"/>
    <w:rsid w:val="00BE422F"/>
    <w:rsid w:val="00C07606"/>
    <w:rsid w:val="00C23F3C"/>
    <w:rsid w:val="00C46A06"/>
    <w:rsid w:val="00C6656B"/>
    <w:rsid w:val="00C72A09"/>
    <w:rsid w:val="00C87FF6"/>
    <w:rsid w:val="00CC3150"/>
    <w:rsid w:val="00CF21DE"/>
    <w:rsid w:val="00D01764"/>
    <w:rsid w:val="00D07458"/>
    <w:rsid w:val="00D104C4"/>
    <w:rsid w:val="00D10CE7"/>
    <w:rsid w:val="00D13A6A"/>
    <w:rsid w:val="00D24197"/>
    <w:rsid w:val="00D70167"/>
    <w:rsid w:val="00D76BB5"/>
    <w:rsid w:val="00D86163"/>
    <w:rsid w:val="00DC3D5D"/>
    <w:rsid w:val="00DD088C"/>
    <w:rsid w:val="00DD7D67"/>
    <w:rsid w:val="00E00775"/>
    <w:rsid w:val="00E040D6"/>
    <w:rsid w:val="00E13045"/>
    <w:rsid w:val="00E222C2"/>
    <w:rsid w:val="00E511F3"/>
    <w:rsid w:val="00E6178E"/>
    <w:rsid w:val="00EA4E05"/>
    <w:rsid w:val="00EC42A8"/>
    <w:rsid w:val="00ED137E"/>
    <w:rsid w:val="00F0311C"/>
    <w:rsid w:val="00F1760F"/>
    <w:rsid w:val="00F2463F"/>
    <w:rsid w:val="00F32159"/>
    <w:rsid w:val="00F85A96"/>
    <w:rsid w:val="00FA3044"/>
    <w:rsid w:val="00FC29C7"/>
    <w:rsid w:val="00FE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1997F843"/>
  <w15:docId w15:val="{D6D18814-41D1-482C-A8D2-B89B02915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52E5A"/>
    <w:pPr>
      <w:tabs>
        <w:tab w:val="center" w:pos="4419"/>
        <w:tab w:val="right" w:pos="8838"/>
      </w:tabs>
    </w:pPr>
    <w:rPr>
      <w:rFonts w:ascii="Arial" w:hAnsi="Arial" w:cs="Arial"/>
    </w:rPr>
  </w:style>
  <w:style w:type="character" w:customStyle="1" w:styleId="CabealhoChar">
    <w:name w:val="Cabeçalho Char"/>
    <w:basedOn w:val="Fontepargpadro"/>
    <w:link w:val="Cabealho"/>
    <w:rsid w:val="00252E5A"/>
    <w:rPr>
      <w:rFonts w:ascii="Arial" w:eastAsia="Times New Roman" w:hAnsi="Arial" w:cs="Arial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252E5A"/>
    <w:pPr>
      <w:tabs>
        <w:tab w:val="center" w:pos="4419"/>
        <w:tab w:val="right" w:pos="8838"/>
      </w:tabs>
    </w:pPr>
    <w:rPr>
      <w:rFonts w:ascii="Arial" w:hAnsi="Arial"/>
      <w:lang w:val="x-none" w:eastAsia="x-none"/>
    </w:rPr>
  </w:style>
  <w:style w:type="character" w:customStyle="1" w:styleId="RodapChar">
    <w:name w:val="Rodapé Char"/>
    <w:basedOn w:val="Fontepargpadro"/>
    <w:link w:val="Rodap"/>
    <w:uiPriority w:val="99"/>
    <w:rsid w:val="00252E5A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Standard">
    <w:name w:val="Standard"/>
    <w:rsid w:val="00BE422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E422F"/>
  </w:style>
  <w:style w:type="paragraph" w:customStyle="1" w:styleId="Default">
    <w:name w:val="Default"/>
    <w:rsid w:val="00BE422F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E422F"/>
    <w:pPr>
      <w:widowControl w:val="0"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BE422F"/>
    <w:pPr>
      <w:spacing w:before="100" w:beforeAutospacing="1" w:after="100" w:afterAutospacing="1"/>
    </w:pPr>
  </w:style>
  <w:style w:type="paragraph" w:customStyle="1" w:styleId="texto">
    <w:name w:val="texto"/>
    <w:rsid w:val="00BE422F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AA285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grafodaListaChar">
    <w:name w:val="Parágrafo da Lista Char"/>
    <w:aliases w:val="List I Paragraph Char"/>
    <w:link w:val="PargrafodaLista1"/>
    <w:locked/>
    <w:rsid w:val="00F0311C"/>
    <w:rPr>
      <w:rFonts w:ascii="Arial" w:eastAsia="Arial" w:hAnsi="Arial" w:cs="Arial"/>
      <w:lang w:val="pt-PT"/>
    </w:rPr>
  </w:style>
  <w:style w:type="paragraph" w:customStyle="1" w:styleId="PargrafodaLista1">
    <w:name w:val="Parágrafo da Lista1"/>
    <w:aliases w:val="List I Paragraph"/>
    <w:basedOn w:val="Normal"/>
    <w:link w:val="PargrafodaListaChar"/>
    <w:qFormat/>
    <w:rsid w:val="00F0311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A30022"/>
    <w:pPr>
      <w:widowControl w:val="0"/>
      <w:autoSpaceDE w:val="0"/>
      <w:autoSpaceDN w:val="0"/>
      <w:ind w:left="103"/>
    </w:pPr>
    <w:rPr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C3D5D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C3D5D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DC3D5D"/>
    <w:rPr>
      <w:vertAlign w:val="superscript"/>
    </w:rPr>
  </w:style>
  <w:style w:type="character" w:styleId="Hyperlink">
    <w:name w:val="Hyperlink"/>
    <w:uiPriority w:val="99"/>
    <w:rsid w:val="00DC3D5D"/>
    <w:rPr>
      <w:color w:val="0000FF"/>
      <w:u w:val="single"/>
    </w:rPr>
  </w:style>
  <w:style w:type="paragraph" w:customStyle="1" w:styleId="texto1">
    <w:name w:val="texto1"/>
    <w:basedOn w:val="Normal"/>
    <w:rsid w:val="0046261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rsid w:val="005921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diariodeobras.net/o-que-e-relatorio-diario-de-obras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F0CB5-1B5B-44F8-89E8-8B591FD8A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6453</TotalTime>
  <Pages>20</Pages>
  <Words>4216</Words>
  <Characters>22770</Characters>
  <Application>Microsoft Office Word</Application>
  <DocSecurity>0</DocSecurity>
  <Lines>189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ELETROPC</dc:creator>
  <cp:keywords/>
  <dc:description/>
  <cp:lastModifiedBy>Jaime</cp:lastModifiedBy>
  <cp:revision>3</cp:revision>
  <dcterms:created xsi:type="dcterms:W3CDTF">2022-06-24T00:12:00Z</dcterms:created>
  <dcterms:modified xsi:type="dcterms:W3CDTF">2022-08-03T13:52:00Z</dcterms:modified>
</cp:coreProperties>
</file>